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78BCD" w14:textId="77777777" w:rsidR="004B1340" w:rsidRDefault="004B1340" w:rsidP="00F370BF">
      <w:pPr>
        <w:rPr>
          <w:sz w:val="40"/>
          <w:szCs w:val="40"/>
        </w:rPr>
      </w:pPr>
      <w:r>
        <w:rPr>
          <w:sz w:val="40"/>
          <w:szCs w:val="40"/>
        </w:rPr>
        <w:t>Rehabilitation Stroke Services Framework</w:t>
      </w:r>
    </w:p>
    <w:p w14:paraId="4E9555EA" w14:textId="77777777" w:rsidR="004B1340" w:rsidRDefault="004B1340" w:rsidP="00F370BF">
      <w:pPr>
        <w:rPr>
          <w:sz w:val="40"/>
          <w:szCs w:val="40"/>
        </w:rPr>
      </w:pPr>
    </w:p>
    <w:p w14:paraId="3234E632" w14:textId="77777777" w:rsidR="00FE27CF" w:rsidRDefault="004B1340" w:rsidP="00F370BF">
      <w:pPr>
        <w:rPr>
          <w:sz w:val="40"/>
          <w:szCs w:val="40"/>
        </w:rPr>
      </w:pPr>
      <w:r>
        <w:rPr>
          <w:sz w:val="40"/>
          <w:szCs w:val="40"/>
        </w:rPr>
        <w:t>2022 Draft update</w:t>
      </w:r>
    </w:p>
    <w:p w14:paraId="0A5E9FF6" w14:textId="77777777" w:rsidR="00FE27CF" w:rsidRDefault="00FE27CF" w:rsidP="00F370BF">
      <w:pPr>
        <w:rPr>
          <w:sz w:val="40"/>
          <w:szCs w:val="40"/>
        </w:rPr>
      </w:pPr>
    </w:p>
    <w:p w14:paraId="05C4E442" w14:textId="77777777" w:rsidR="00FE27CF" w:rsidRDefault="00FE27CF" w:rsidP="00F370BF"/>
    <w:p w14:paraId="4BED3B38" w14:textId="77777777" w:rsidR="00FE27CF" w:rsidRDefault="00FE27CF" w:rsidP="00F370BF"/>
    <w:p w14:paraId="5FA9778E" w14:textId="77777777" w:rsidR="00FE27CF" w:rsidRDefault="00FE27CF" w:rsidP="00F370BF"/>
    <w:p w14:paraId="61842CE0" w14:textId="77777777" w:rsidR="00810961" w:rsidRDefault="00FE27CF" w:rsidP="00F370BF">
      <w:r>
        <w:t>What’s new in this update</w:t>
      </w:r>
      <w:r w:rsidR="00810961">
        <w:t>:</w:t>
      </w:r>
    </w:p>
    <w:p w14:paraId="0163F695" w14:textId="77777777" w:rsidR="00CE3D02" w:rsidRDefault="00810961" w:rsidP="00810961">
      <w:pPr>
        <w:pStyle w:val="ListParagraph"/>
        <w:numPr>
          <w:ilvl w:val="0"/>
          <w:numId w:val="55"/>
        </w:numPr>
      </w:pPr>
      <w:r w:rsidRPr="00810961">
        <w:t>Greater</w:t>
      </w:r>
      <w:r>
        <w:t xml:space="preserve"> focus on community rehabilitation</w:t>
      </w:r>
    </w:p>
    <w:p w14:paraId="7D2DDBE0" w14:textId="77777777" w:rsidR="007F4696" w:rsidRDefault="00CE3D02" w:rsidP="00810961">
      <w:pPr>
        <w:pStyle w:val="ListParagraph"/>
        <w:numPr>
          <w:ilvl w:val="0"/>
          <w:numId w:val="55"/>
        </w:numPr>
      </w:pPr>
      <w:r>
        <w:t>Update to the models of care</w:t>
      </w:r>
    </w:p>
    <w:p w14:paraId="4D4014A3" w14:textId="77777777" w:rsidR="00DF1945" w:rsidRDefault="007F4696" w:rsidP="00810961">
      <w:pPr>
        <w:pStyle w:val="ListParagraph"/>
        <w:numPr>
          <w:ilvl w:val="0"/>
          <w:numId w:val="55"/>
        </w:numPr>
      </w:pPr>
      <w:r>
        <w:t>Updates to the recommended workforce (</w:t>
      </w:r>
      <w:r w:rsidR="00DF1945">
        <w:t>taken from AFRM standards update)</w:t>
      </w:r>
    </w:p>
    <w:p w14:paraId="586C7933" w14:textId="63A095C3" w:rsidR="00F370BF" w:rsidRPr="00810961" w:rsidRDefault="00DF1945" w:rsidP="00810961">
      <w:pPr>
        <w:pStyle w:val="ListParagraph"/>
        <w:numPr>
          <w:ilvl w:val="0"/>
          <w:numId w:val="55"/>
        </w:numPr>
      </w:pPr>
      <w:r>
        <w:t>Alignment with updated guidelines</w:t>
      </w:r>
      <w:r w:rsidR="00F370BF" w:rsidRPr="00810961">
        <w:br w:type="page"/>
      </w:r>
    </w:p>
    <w:p w14:paraId="54726EB8" w14:textId="77777777" w:rsidR="00F370BF" w:rsidRDefault="00F370BF" w:rsidP="00A20D5C">
      <w:pPr>
        <w:pStyle w:val="TOCHeading"/>
        <w:rPr>
          <w:rFonts w:ascii="Arial" w:eastAsia="Times New Roman" w:hAnsi="Arial" w:cs="Times New Roman"/>
          <w:b w:val="0"/>
          <w:bCs w:val="0"/>
          <w:color w:val="auto"/>
          <w:sz w:val="24"/>
          <w:szCs w:val="24"/>
          <w:lang w:val="en-AU"/>
        </w:rPr>
      </w:pPr>
    </w:p>
    <w:p w14:paraId="450E76D7" w14:textId="77777777" w:rsidR="00F370BF" w:rsidRPr="00F370BF" w:rsidRDefault="00F370BF" w:rsidP="00F370BF"/>
    <w:sdt>
      <w:sdtPr>
        <w:rPr>
          <w:rFonts w:ascii="Arial" w:eastAsia="Times New Roman" w:hAnsi="Arial" w:cs="Times New Roman"/>
          <w:b w:val="0"/>
          <w:bCs w:val="0"/>
          <w:color w:val="auto"/>
          <w:sz w:val="24"/>
          <w:szCs w:val="24"/>
          <w:lang w:val="en-AU"/>
        </w:rPr>
        <w:id w:val="8396052"/>
        <w:docPartObj>
          <w:docPartGallery w:val="Table of Contents"/>
          <w:docPartUnique/>
        </w:docPartObj>
      </w:sdtPr>
      <w:sdtContent>
        <w:p w14:paraId="56F1E275" w14:textId="77777777" w:rsidR="00A20D5C" w:rsidRDefault="00A20D5C" w:rsidP="00A20D5C">
          <w:pPr>
            <w:pStyle w:val="TOCHeading"/>
            <w:rPr>
              <w:rStyle w:val="Hyperlink"/>
              <w:rFonts w:ascii="Arial" w:eastAsia="Times New Roman" w:hAnsi="Arial" w:cs="Times New Roman"/>
              <w:bCs w:val="0"/>
              <w:noProof/>
              <w:color w:val="auto"/>
              <w:u w:val="none"/>
              <w:lang w:val="en-AU"/>
            </w:rPr>
          </w:pPr>
          <w:r w:rsidRPr="00F55B4D">
            <w:rPr>
              <w:rStyle w:val="Hyperlink"/>
              <w:rFonts w:ascii="Arial" w:eastAsia="Times New Roman" w:hAnsi="Arial" w:cs="Times New Roman"/>
              <w:bCs w:val="0"/>
              <w:noProof/>
              <w:color w:val="auto"/>
              <w:u w:val="none"/>
              <w:lang w:val="en-AU"/>
            </w:rPr>
            <w:t>Contents</w:t>
          </w:r>
        </w:p>
        <w:p w14:paraId="18897FDE" w14:textId="77777777" w:rsidR="00F55B4D" w:rsidRPr="00903C03" w:rsidRDefault="00F55B4D" w:rsidP="00F55B4D">
          <w:pPr>
            <w:rPr>
              <w:sz w:val="28"/>
              <w:szCs w:val="28"/>
            </w:rPr>
          </w:pPr>
        </w:p>
        <w:p w14:paraId="11E16D40" w14:textId="67A44E3C" w:rsidR="00903C03" w:rsidRPr="00903C03" w:rsidRDefault="00A20D5C">
          <w:pPr>
            <w:pStyle w:val="TOC1"/>
            <w:rPr>
              <w:rFonts w:asciiTheme="minorHAnsi" w:eastAsiaTheme="minorEastAsia" w:hAnsiTheme="minorHAnsi" w:cstheme="minorBidi"/>
              <w:noProof/>
              <w:sz w:val="28"/>
              <w:szCs w:val="28"/>
              <w:lang w:eastAsia="en-AU"/>
            </w:rPr>
          </w:pPr>
          <w:r w:rsidRPr="00903C03">
            <w:rPr>
              <w:sz w:val="28"/>
              <w:szCs w:val="28"/>
            </w:rPr>
            <w:fldChar w:fldCharType="begin"/>
          </w:r>
          <w:r w:rsidRPr="00903C03">
            <w:rPr>
              <w:sz w:val="28"/>
              <w:szCs w:val="28"/>
            </w:rPr>
            <w:instrText xml:space="preserve"> TOC \o "1-3" \h \z \u </w:instrText>
          </w:r>
          <w:r w:rsidRPr="00903C03">
            <w:rPr>
              <w:sz w:val="28"/>
              <w:szCs w:val="28"/>
            </w:rPr>
            <w:fldChar w:fldCharType="separate"/>
          </w:r>
          <w:hyperlink w:anchor="_Toc96953197" w:history="1">
            <w:r w:rsidR="00903C03" w:rsidRPr="00903C03">
              <w:rPr>
                <w:rStyle w:val="Hyperlink"/>
                <w:noProof/>
                <w:sz w:val="28"/>
                <w:szCs w:val="28"/>
              </w:rPr>
              <w:t>Introduction</w:t>
            </w:r>
            <w:r w:rsidR="00903C03" w:rsidRPr="00903C03">
              <w:rPr>
                <w:noProof/>
                <w:webHidden/>
                <w:sz w:val="28"/>
                <w:szCs w:val="28"/>
              </w:rPr>
              <w:tab/>
            </w:r>
            <w:r w:rsidR="00903C03" w:rsidRPr="00903C03">
              <w:rPr>
                <w:noProof/>
                <w:webHidden/>
                <w:sz w:val="28"/>
                <w:szCs w:val="28"/>
              </w:rPr>
              <w:fldChar w:fldCharType="begin"/>
            </w:r>
            <w:r w:rsidR="00903C03" w:rsidRPr="00903C03">
              <w:rPr>
                <w:noProof/>
                <w:webHidden/>
                <w:sz w:val="28"/>
                <w:szCs w:val="28"/>
              </w:rPr>
              <w:instrText xml:space="preserve"> PAGEREF _Toc96953197 \h </w:instrText>
            </w:r>
            <w:r w:rsidR="00903C03" w:rsidRPr="00903C03">
              <w:rPr>
                <w:noProof/>
                <w:webHidden/>
                <w:sz w:val="28"/>
                <w:szCs w:val="28"/>
              </w:rPr>
            </w:r>
            <w:r w:rsidR="00903C03" w:rsidRPr="00903C03">
              <w:rPr>
                <w:noProof/>
                <w:webHidden/>
                <w:sz w:val="28"/>
                <w:szCs w:val="28"/>
              </w:rPr>
              <w:fldChar w:fldCharType="separate"/>
            </w:r>
            <w:r w:rsidR="00903C03" w:rsidRPr="00903C03">
              <w:rPr>
                <w:noProof/>
                <w:webHidden/>
                <w:sz w:val="28"/>
                <w:szCs w:val="28"/>
              </w:rPr>
              <w:t>3</w:t>
            </w:r>
            <w:r w:rsidR="00903C03" w:rsidRPr="00903C03">
              <w:rPr>
                <w:noProof/>
                <w:webHidden/>
                <w:sz w:val="28"/>
                <w:szCs w:val="28"/>
              </w:rPr>
              <w:fldChar w:fldCharType="end"/>
            </w:r>
          </w:hyperlink>
        </w:p>
        <w:p w14:paraId="1028E7C6" w14:textId="16B0B557" w:rsidR="00903C03" w:rsidRPr="00903C03" w:rsidRDefault="00903C03">
          <w:pPr>
            <w:pStyle w:val="TOC1"/>
            <w:rPr>
              <w:rFonts w:asciiTheme="minorHAnsi" w:eastAsiaTheme="minorEastAsia" w:hAnsiTheme="minorHAnsi" w:cstheme="minorBidi"/>
              <w:noProof/>
              <w:sz w:val="28"/>
              <w:szCs w:val="28"/>
              <w:lang w:eastAsia="en-AU"/>
            </w:rPr>
          </w:pPr>
          <w:hyperlink w:anchor="_Toc96953198" w:history="1">
            <w:r w:rsidRPr="00903C03">
              <w:rPr>
                <w:rStyle w:val="Hyperlink"/>
                <w:noProof/>
                <w:sz w:val="28"/>
                <w:szCs w:val="28"/>
              </w:rPr>
              <w:t>Scope</w:t>
            </w:r>
            <w:r w:rsidRPr="00903C03">
              <w:rPr>
                <w:noProof/>
                <w:webHidden/>
                <w:sz w:val="28"/>
                <w:szCs w:val="28"/>
              </w:rPr>
              <w:tab/>
            </w:r>
            <w:r w:rsidRPr="00903C03">
              <w:rPr>
                <w:noProof/>
                <w:webHidden/>
                <w:sz w:val="28"/>
                <w:szCs w:val="28"/>
              </w:rPr>
              <w:fldChar w:fldCharType="begin"/>
            </w:r>
            <w:r w:rsidRPr="00903C03">
              <w:rPr>
                <w:noProof/>
                <w:webHidden/>
                <w:sz w:val="28"/>
                <w:szCs w:val="28"/>
              </w:rPr>
              <w:instrText xml:space="preserve"> PAGEREF _Toc96953198 \h </w:instrText>
            </w:r>
            <w:r w:rsidRPr="00903C03">
              <w:rPr>
                <w:noProof/>
                <w:webHidden/>
                <w:sz w:val="28"/>
                <w:szCs w:val="28"/>
              </w:rPr>
            </w:r>
            <w:r w:rsidRPr="00903C03">
              <w:rPr>
                <w:noProof/>
                <w:webHidden/>
                <w:sz w:val="28"/>
                <w:szCs w:val="28"/>
              </w:rPr>
              <w:fldChar w:fldCharType="separate"/>
            </w:r>
            <w:r w:rsidRPr="00903C03">
              <w:rPr>
                <w:noProof/>
                <w:webHidden/>
                <w:sz w:val="28"/>
                <w:szCs w:val="28"/>
              </w:rPr>
              <w:t>4</w:t>
            </w:r>
            <w:r w:rsidRPr="00903C03">
              <w:rPr>
                <w:noProof/>
                <w:webHidden/>
                <w:sz w:val="28"/>
                <w:szCs w:val="28"/>
              </w:rPr>
              <w:fldChar w:fldCharType="end"/>
            </w:r>
          </w:hyperlink>
        </w:p>
        <w:p w14:paraId="0C506143" w14:textId="7CFF5C54" w:rsidR="00903C03" w:rsidRPr="00903C03" w:rsidRDefault="00903C03">
          <w:pPr>
            <w:pStyle w:val="TOC1"/>
            <w:rPr>
              <w:rFonts w:asciiTheme="minorHAnsi" w:eastAsiaTheme="minorEastAsia" w:hAnsiTheme="minorHAnsi" w:cstheme="minorBidi"/>
              <w:noProof/>
              <w:sz w:val="28"/>
              <w:szCs w:val="28"/>
              <w:lang w:eastAsia="en-AU"/>
            </w:rPr>
          </w:pPr>
          <w:hyperlink w:anchor="_Toc96953199" w:history="1">
            <w:r w:rsidRPr="00903C03">
              <w:rPr>
                <w:rStyle w:val="Hyperlink"/>
                <w:noProof/>
                <w:sz w:val="28"/>
                <w:szCs w:val="28"/>
              </w:rPr>
              <w:t>Aims of the framework</w:t>
            </w:r>
            <w:r w:rsidRPr="00903C03">
              <w:rPr>
                <w:noProof/>
                <w:webHidden/>
                <w:sz w:val="28"/>
                <w:szCs w:val="28"/>
              </w:rPr>
              <w:tab/>
            </w:r>
            <w:r w:rsidRPr="00903C03">
              <w:rPr>
                <w:noProof/>
                <w:webHidden/>
                <w:sz w:val="28"/>
                <w:szCs w:val="28"/>
              </w:rPr>
              <w:fldChar w:fldCharType="begin"/>
            </w:r>
            <w:r w:rsidRPr="00903C03">
              <w:rPr>
                <w:noProof/>
                <w:webHidden/>
                <w:sz w:val="28"/>
                <w:szCs w:val="28"/>
              </w:rPr>
              <w:instrText xml:space="preserve"> PAGEREF _Toc96953199 \h </w:instrText>
            </w:r>
            <w:r w:rsidRPr="00903C03">
              <w:rPr>
                <w:noProof/>
                <w:webHidden/>
                <w:sz w:val="28"/>
                <w:szCs w:val="28"/>
              </w:rPr>
            </w:r>
            <w:r w:rsidRPr="00903C03">
              <w:rPr>
                <w:noProof/>
                <w:webHidden/>
                <w:sz w:val="28"/>
                <w:szCs w:val="28"/>
              </w:rPr>
              <w:fldChar w:fldCharType="separate"/>
            </w:r>
            <w:r w:rsidRPr="00903C03">
              <w:rPr>
                <w:noProof/>
                <w:webHidden/>
                <w:sz w:val="28"/>
                <w:szCs w:val="28"/>
              </w:rPr>
              <w:t>4</w:t>
            </w:r>
            <w:r w:rsidRPr="00903C03">
              <w:rPr>
                <w:noProof/>
                <w:webHidden/>
                <w:sz w:val="28"/>
                <w:szCs w:val="28"/>
              </w:rPr>
              <w:fldChar w:fldCharType="end"/>
            </w:r>
          </w:hyperlink>
        </w:p>
        <w:p w14:paraId="02B00203" w14:textId="297882A9" w:rsidR="00903C03" w:rsidRPr="00903C03" w:rsidRDefault="00903C03">
          <w:pPr>
            <w:pStyle w:val="TOC1"/>
            <w:rPr>
              <w:rFonts w:asciiTheme="minorHAnsi" w:eastAsiaTheme="minorEastAsia" w:hAnsiTheme="minorHAnsi" w:cstheme="minorBidi"/>
              <w:noProof/>
              <w:sz w:val="28"/>
              <w:szCs w:val="28"/>
              <w:lang w:eastAsia="en-AU"/>
            </w:rPr>
          </w:pPr>
          <w:hyperlink w:anchor="_Toc96953200" w:history="1">
            <w:r w:rsidRPr="00903C03">
              <w:rPr>
                <w:rStyle w:val="Hyperlink"/>
                <w:noProof/>
                <w:sz w:val="28"/>
                <w:szCs w:val="28"/>
              </w:rPr>
              <w:t>Target audience</w:t>
            </w:r>
            <w:r w:rsidRPr="00903C03">
              <w:rPr>
                <w:noProof/>
                <w:webHidden/>
                <w:sz w:val="28"/>
                <w:szCs w:val="28"/>
              </w:rPr>
              <w:tab/>
            </w:r>
            <w:r w:rsidRPr="00903C03">
              <w:rPr>
                <w:noProof/>
                <w:webHidden/>
                <w:sz w:val="28"/>
                <w:szCs w:val="28"/>
              </w:rPr>
              <w:fldChar w:fldCharType="begin"/>
            </w:r>
            <w:r w:rsidRPr="00903C03">
              <w:rPr>
                <w:noProof/>
                <w:webHidden/>
                <w:sz w:val="28"/>
                <w:szCs w:val="28"/>
              </w:rPr>
              <w:instrText xml:space="preserve"> PAGEREF _Toc96953200 \h </w:instrText>
            </w:r>
            <w:r w:rsidRPr="00903C03">
              <w:rPr>
                <w:noProof/>
                <w:webHidden/>
                <w:sz w:val="28"/>
                <w:szCs w:val="28"/>
              </w:rPr>
            </w:r>
            <w:r w:rsidRPr="00903C03">
              <w:rPr>
                <w:noProof/>
                <w:webHidden/>
                <w:sz w:val="28"/>
                <w:szCs w:val="28"/>
              </w:rPr>
              <w:fldChar w:fldCharType="separate"/>
            </w:r>
            <w:r w:rsidRPr="00903C03">
              <w:rPr>
                <w:noProof/>
                <w:webHidden/>
                <w:sz w:val="28"/>
                <w:szCs w:val="28"/>
              </w:rPr>
              <w:t>4</w:t>
            </w:r>
            <w:r w:rsidRPr="00903C03">
              <w:rPr>
                <w:noProof/>
                <w:webHidden/>
                <w:sz w:val="28"/>
                <w:szCs w:val="28"/>
              </w:rPr>
              <w:fldChar w:fldCharType="end"/>
            </w:r>
          </w:hyperlink>
        </w:p>
        <w:p w14:paraId="3549E92F" w14:textId="20EF5342" w:rsidR="00903C03" w:rsidRPr="00903C03" w:rsidRDefault="00903C03">
          <w:pPr>
            <w:pStyle w:val="TOC1"/>
            <w:rPr>
              <w:rFonts w:asciiTheme="minorHAnsi" w:eastAsiaTheme="minorEastAsia" w:hAnsiTheme="minorHAnsi" w:cstheme="minorBidi"/>
              <w:noProof/>
              <w:sz w:val="28"/>
              <w:szCs w:val="28"/>
              <w:lang w:eastAsia="en-AU"/>
            </w:rPr>
          </w:pPr>
          <w:hyperlink w:anchor="_Toc96953201" w:history="1">
            <w:r w:rsidRPr="00903C03">
              <w:rPr>
                <w:rStyle w:val="Hyperlink"/>
                <w:noProof/>
                <w:sz w:val="28"/>
                <w:szCs w:val="28"/>
              </w:rPr>
              <w:t>Section 1: Essential principles of stroke rehabilitation services</w:t>
            </w:r>
            <w:r w:rsidRPr="00903C03">
              <w:rPr>
                <w:noProof/>
                <w:webHidden/>
                <w:sz w:val="28"/>
                <w:szCs w:val="28"/>
              </w:rPr>
              <w:tab/>
            </w:r>
            <w:r w:rsidRPr="00903C03">
              <w:rPr>
                <w:noProof/>
                <w:webHidden/>
                <w:sz w:val="28"/>
                <w:szCs w:val="28"/>
              </w:rPr>
              <w:fldChar w:fldCharType="begin"/>
            </w:r>
            <w:r w:rsidRPr="00903C03">
              <w:rPr>
                <w:noProof/>
                <w:webHidden/>
                <w:sz w:val="28"/>
                <w:szCs w:val="28"/>
              </w:rPr>
              <w:instrText xml:space="preserve"> PAGEREF _Toc96953201 \h </w:instrText>
            </w:r>
            <w:r w:rsidRPr="00903C03">
              <w:rPr>
                <w:noProof/>
                <w:webHidden/>
                <w:sz w:val="28"/>
                <w:szCs w:val="28"/>
              </w:rPr>
            </w:r>
            <w:r w:rsidRPr="00903C03">
              <w:rPr>
                <w:noProof/>
                <w:webHidden/>
                <w:sz w:val="28"/>
                <w:szCs w:val="28"/>
              </w:rPr>
              <w:fldChar w:fldCharType="separate"/>
            </w:r>
            <w:r w:rsidRPr="00903C03">
              <w:rPr>
                <w:noProof/>
                <w:webHidden/>
                <w:sz w:val="28"/>
                <w:szCs w:val="28"/>
              </w:rPr>
              <w:t>5</w:t>
            </w:r>
            <w:r w:rsidRPr="00903C03">
              <w:rPr>
                <w:noProof/>
                <w:webHidden/>
                <w:sz w:val="28"/>
                <w:szCs w:val="28"/>
              </w:rPr>
              <w:fldChar w:fldCharType="end"/>
            </w:r>
          </w:hyperlink>
        </w:p>
        <w:p w14:paraId="6F837D7A" w14:textId="157BF588" w:rsidR="00903C03" w:rsidRPr="00903C03" w:rsidRDefault="00903C03">
          <w:pPr>
            <w:pStyle w:val="TOC1"/>
            <w:rPr>
              <w:rFonts w:asciiTheme="minorHAnsi" w:eastAsiaTheme="minorEastAsia" w:hAnsiTheme="minorHAnsi" w:cstheme="minorBidi"/>
              <w:noProof/>
              <w:sz w:val="28"/>
              <w:szCs w:val="28"/>
              <w:lang w:eastAsia="en-AU"/>
            </w:rPr>
          </w:pPr>
          <w:hyperlink w:anchor="_Toc96953202" w:history="1">
            <w:r w:rsidRPr="00903C03">
              <w:rPr>
                <w:rStyle w:val="Hyperlink"/>
                <w:noProof/>
                <w:sz w:val="28"/>
                <w:szCs w:val="28"/>
              </w:rPr>
              <w:t>Section 2: Essential elements of inpatient stroke rehabilitation services</w:t>
            </w:r>
            <w:r w:rsidRPr="00903C03">
              <w:rPr>
                <w:noProof/>
                <w:webHidden/>
                <w:sz w:val="28"/>
                <w:szCs w:val="28"/>
              </w:rPr>
              <w:tab/>
            </w:r>
            <w:r w:rsidRPr="00903C03">
              <w:rPr>
                <w:noProof/>
                <w:webHidden/>
                <w:sz w:val="28"/>
                <w:szCs w:val="28"/>
              </w:rPr>
              <w:fldChar w:fldCharType="begin"/>
            </w:r>
            <w:r w:rsidRPr="00903C03">
              <w:rPr>
                <w:noProof/>
                <w:webHidden/>
                <w:sz w:val="28"/>
                <w:szCs w:val="28"/>
              </w:rPr>
              <w:instrText xml:space="preserve"> PAGEREF _Toc96953202 \h </w:instrText>
            </w:r>
            <w:r w:rsidRPr="00903C03">
              <w:rPr>
                <w:noProof/>
                <w:webHidden/>
                <w:sz w:val="28"/>
                <w:szCs w:val="28"/>
              </w:rPr>
            </w:r>
            <w:r w:rsidRPr="00903C03">
              <w:rPr>
                <w:noProof/>
                <w:webHidden/>
                <w:sz w:val="28"/>
                <w:szCs w:val="28"/>
              </w:rPr>
              <w:fldChar w:fldCharType="separate"/>
            </w:r>
            <w:r w:rsidRPr="00903C03">
              <w:rPr>
                <w:noProof/>
                <w:webHidden/>
                <w:sz w:val="28"/>
                <w:szCs w:val="28"/>
              </w:rPr>
              <w:t>5</w:t>
            </w:r>
            <w:r w:rsidRPr="00903C03">
              <w:rPr>
                <w:noProof/>
                <w:webHidden/>
                <w:sz w:val="28"/>
                <w:szCs w:val="28"/>
              </w:rPr>
              <w:fldChar w:fldCharType="end"/>
            </w:r>
          </w:hyperlink>
        </w:p>
        <w:p w14:paraId="22719427" w14:textId="7334F2CE" w:rsidR="00903C03" w:rsidRPr="00903C03" w:rsidRDefault="00903C03">
          <w:pPr>
            <w:pStyle w:val="TOC1"/>
            <w:rPr>
              <w:rFonts w:asciiTheme="minorHAnsi" w:eastAsiaTheme="minorEastAsia" w:hAnsiTheme="minorHAnsi" w:cstheme="minorBidi"/>
              <w:noProof/>
              <w:sz w:val="28"/>
              <w:szCs w:val="28"/>
              <w:lang w:eastAsia="en-AU"/>
            </w:rPr>
          </w:pPr>
          <w:hyperlink w:anchor="_Toc96953203" w:history="1">
            <w:r w:rsidRPr="00903C03">
              <w:rPr>
                <w:rStyle w:val="Hyperlink"/>
                <w:noProof/>
                <w:sz w:val="28"/>
                <w:szCs w:val="28"/>
              </w:rPr>
              <w:t>Section 3: Recommended models of care for rehabilitation stroke services</w:t>
            </w:r>
            <w:r w:rsidRPr="00903C03">
              <w:rPr>
                <w:noProof/>
                <w:webHidden/>
                <w:sz w:val="28"/>
                <w:szCs w:val="28"/>
              </w:rPr>
              <w:tab/>
            </w:r>
            <w:r w:rsidRPr="00903C03">
              <w:rPr>
                <w:noProof/>
                <w:webHidden/>
                <w:sz w:val="28"/>
                <w:szCs w:val="28"/>
              </w:rPr>
              <w:fldChar w:fldCharType="begin"/>
            </w:r>
            <w:r w:rsidRPr="00903C03">
              <w:rPr>
                <w:noProof/>
                <w:webHidden/>
                <w:sz w:val="28"/>
                <w:szCs w:val="28"/>
              </w:rPr>
              <w:instrText xml:space="preserve"> PAGEREF _Toc96953203 \h </w:instrText>
            </w:r>
            <w:r w:rsidRPr="00903C03">
              <w:rPr>
                <w:noProof/>
                <w:webHidden/>
                <w:sz w:val="28"/>
                <w:szCs w:val="28"/>
              </w:rPr>
            </w:r>
            <w:r w:rsidRPr="00903C03">
              <w:rPr>
                <w:noProof/>
                <w:webHidden/>
                <w:sz w:val="28"/>
                <w:szCs w:val="28"/>
              </w:rPr>
              <w:fldChar w:fldCharType="separate"/>
            </w:r>
            <w:r w:rsidRPr="00903C03">
              <w:rPr>
                <w:noProof/>
                <w:webHidden/>
                <w:sz w:val="28"/>
                <w:szCs w:val="28"/>
              </w:rPr>
              <w:t>8</w:t>
            </w:r>
            <w:r w:rsidRPr="00903C03">
              <w:rPr>
                <w:noProof/>
                <w:webHidden/>
                <w:sz w:val="28"/>
                <w:szCs w:val="28"/>
              </w:rPr>
              <w:fldChar w:fldCharType="end"/>
            </w:r>
          </w:hyperlink>
        </w:p>
        <w:p w14:paraId="7A4D661E" w14:textId="2E313AAA" w:rsidR="00903C03" w:rsidRPr="00903C03" w:rsidRDefault="00903C03">
          <w:pPr>
            <w:pStyle w:val="TOC1"/>
            <w:rPr>
              <w:rFonts w:asciiTheme="minorHAnsi" w:eastAsiaTheme="minorEastAsia" w:hAnsiTheme="minorHAnsi" w:cstheme="minorBidi"/>
              <w:noProof/>
              <w:sz w:val="28"/>
              <w:szCs w:val="28"/>
              <w:lang w:eastAsia="en-AU"/>
            </w:rPr>
          </w:pPr>
          <w:hyperlink w:anchor="_Toc96953204" w:history="1">
            <w:r w:rsidRPr="00903C03">
              <w:rPr>
                <w:rStyle w:val="Hyperlink"/>
                <w:noProof/>
                <w:sz w:val="28"/>
                <w:szCs w:val="28"/>
              </w:rPr>
              <w:t>Section 4: Community Reintegration and long-term recovery</w:t>
            </w:r>
            <w:r w:rsidRPr="00903C03">
              <w:rPr>
                <w:noProof/>
                <w:webHidden/>
                <w:sz w:val="28"/>
                <w:szCs w:val="28"/>
              </w:rPr>
              <w:tab/>
            </w:r>
            <w:r w:rsidRPr="00903C03">
              <w:rPr>
                <w:noProof/>
                <w:webHidden/>
                <w:sz w:val="28"/>
                <w:szCs w:val="28"/>
              </w:rPr>
              <w:fldChar w:fldCharType="begin"/>
            </w:r>
            <w:r w:rsidRPr="00903C03">
              <w:rPr>
                <w:noProof/>
                <w:webHidden/>
                <w:sz w:val="28"/>
                <w:szCs w:val="28"/>
              </w:rPr>
              <w:instrText xml:space="preserve"> PAGEREF _Toc96953204 \h </w:instrText>
            </w:r>
            <w:r w:rsidRPr="00903C03">
              <w:rPr>
                <w:noProof/>
                <w:webHidden/>
                <w:sz w:val="28"/>
                <w:szCs w:val="28"/>
              </w:rPr>
            </w:r>
            <w:r w:rsidRPr="00903C03">
              <w:rPr>
                <w:noProof/>
                <w:webHidden/>
                <w:sz w:val="28"/>
                <w:szCs w:val="28"/>
              </w:rPr>
              <w:fldChar w:fldCharType="separate"/>
            </w:r>
            <w:r w:rsidRPr="00903C03">
              <w:rPr>
                <w:noProof/>
                <w:webHidden/>
                <w:sz w:val="28"/>
                <w:szCs w:val="28"/>
              </w:rPr>
              <w:t>12</w:t>
            </w:r>
            <w:r w:rsidRPr="00903C03">
              <w:rPr>
                <w:noProof/>
                <w:webHidden/>
                <w:sz w:val="28"/>
                <w:szCs w:val="28"/>
              </w:rPr>
              <w:fldChar w:fldCharType="end"/>
            </w:r>
          </w:hyperlink>
        </w:p>
        <w:p w14:paraId="065397D2" w14:textId="2B6A48C3" w:rsidR="00903C03" w:rsidRPr="00903C03" w:rsidRDefault="00903C03">
          <w:pPr>
            <w:pStyle w:val="TOC1"/>
            <w:rPr>
              <w:rFonts w:asciiTheme="minorHAnsi" w:eastAsiaTheme="minorEastAsia" w:hAnsiTheme="minorHAnsi" w:cstheme="minorBidi"/>
              <w:noProof/>
              <w:sz w:val="28"/>
              <w:szCs w:val="28"/>
              <w:lang w:eastAsia="en-AU"/>
            </w:rPr>
          </w:pPr>
          <w:hyperlink w:anchor="_Toc96953205" w:history="1">
            <w:r w:rsidRPr="00903C03">
              <w:rPr>
                <w:rStyle w:val="Hyperlink"/>
                <w:noProof/>
                <w:sz w:val="28"/>
                <w:szCs w:val="28"/>
              </w:rPr>
              <w:t>Section 5: Workforce and resource requirements</w:t>
            </w:r>
            <w:r w:rsidRPr="00903C03">
              <w:rPr>
                <w:noProof/>
                <w:webHidden/>
                <w:sz w:val="28"/>
                <w:szCs w:val="28"/>
              </w:rPr>
              <w:tab/>
            </w:r>
            <w:r w:rsidRPr="00903C03">
              <w:rPr>
                <w:noProof/>
                <w:webHidden/>
                <w:sz w:val="28"/>
                <w:szCs w:val="28"/>
              </w:rPr>
              <w:fldChar w:fldCharType="begin"/>
            </w:r>
            <w:r w:rsidRPr="00903C03">
              <w:rPr>
                <w:noProof/>
                <w:webHidden/>
                <w:sz w:val="28"/>
                <w:szCs w:val="28"/>
              </w:rPr>
              <w:instrText xml:space="preserve"> PAGEREF _Toc96953205 \h </w:instrText>
            </w:r>
            <w:r w:rsidRPr="00903C03">
              <w:rPr>
                <w:noProof/>
                <w:webHidden/>
                <w:sz w:val="28"/>
                <w:szCs w:val="28"/>
              </w:rPr>
            </w:r>
            <w:r w:rsidRPr="00903C03">
              <w:rPr>
                <w:noProof/>
                <w:webHidden/>
                <w:sz w:val="28"/>
                <w:szCs w:val="28"/>
              </w:rPr>
              <w:fldChar w:fldCharType="separate"/>
            </w:r>
            <w:r w:rsidRPr="00903C03">
              <w:rPr>
                <w:noProof/>
                <w:webHidden/>
                <w:sz w:val="28"/>
                <w:szCs w:val="28"/>
              </w:rPr>
              <w:t>14</w:t>
            </w:r>
            <w:r w:rsidRPr="00903C03">
              <w:rPr>
                <w:noProof/>
                <w:webHidden/>
                <w:sz w:val="28"/>
                <w:szCs w:val="28"/>
              </w:rPr>
              <w:fldChar w:fldCharType="end"/>
            </w:r>
          </w:hyperlink>
        </w:p>
        <w:p w14:paraId="4FF3FDC6" w14:textId="44306D1B" w:rsidR="00903C03" w:rsidRPr="00903C03" w:rsidRDefault="00903C03">
          <w:pPr>
            <w:pStyle w:val="TOC1"/>
            <w:rPr>
              <w:rFonts w:asciiTheme="minorHAnsi" w:eastAsiaTheme="minorEastAsia" w:hAnsiTheme="minorHAnsi" w:cstheme="minorBidi"/>
              <w:noProof/>
              <w:sz w:val="28"/>
              <w:szCs w:val="28"/>
              <w:lang w:eastAsia="en-AU"/>
            </w:rPr>
          </w:pPr>
          <w:hyperlink w:anchor="_Toc96953206" w:history="1">
            <w:r w:rsidRPr="00903C03">
              <w:rPr>
                <w:rStyle w:val="Hyperlink"/>
                <w:noProof/>
                <w:sz w:val="28"/>
                <w:szCs w:val="28"/>
              </w:rPr>
              <w:t>Section 6: Data and quality improvement</w:t>
            </w:r>
            <w:r w:rsidRPr="00903C03">
              <w:rPr>
                <w:noProof/>
                <w:webHidden/>
                <w:sz w:val="28"/>
                <w:szCs w:val="28"/>
              </w:rPr>
              <w:tab/>
            </w:r>
            <w:r w:rsidRPr="00903C03">
              <w:rPr>
                <w:noProof/>
                <w:webHidden/>
                <w:sz w:val="28"/>
                <w:szCs w:val="28"/>
              </w:rPr>
              <w:fldChar w:fldCharType="begin"/>
            </w:r>
            <w:r w:rsidRPr="00903C03">
              <w:rPr>
                <w:noProof/>
                <w:webHidden/>
                <w:sz w:val="28"/>
                <w:szCs w:val="28"/>
              </w:rPr>
              <w:instrText xml:space="preserve"> PAGEREF _Toc96953206 \h </w:instrText>
            </w:r>
            <w:r w:rsidRPr="00903C03">
              <w:rPr>
                <w:noProof/>
                <w:webHidden/>
                <w:sz w:val="28"/>
                <w:szCs w:val="28"/>
              </w:rPr>
            </w:r>
            <w:r w:rsidRPr="00903C03">
              <w:rPr>
                <w:noProof/>
                <w:webHidden/>
                <w:sz w:val="28"/>
                <w:szCs w:val="28"/>
              </w:rPr>
              <w:fldChar w:fldCharType="separate"/>
            </w:r>
            <w:r w:rsidRPr="00903C03">
              <w:rPr>
                <w:noProof/>
                <w:webHidden/>
                <w:sz w:val="28"/>
                <w:szCs w:val="28"/>
              </w:rPr>
              <w:t>15</w:t>
            </w:r>
            <w:r w:rsidRPr="00903C03">
              <w:rPr>
                <w:noProof/>
                <w:webHidden/>
                <w:sz w:val="28"/>
                <w:szCs w:val="28"/>
              </w:rPr>
              <w:fldChar w:fldCharType="end"/>
            </w:r>
          </w:hyperlink>
        </w:p>
        <w:p w14:paraId="5E5B6E64" w14:textId="060854DB" w:rsidR="00903C03" w:rsidRPr="00903C03" w:rsidRDefault="00903C03">
          <w:pPr>
            <w:pStyle w:val="TOC1"/>
            <w:rPr>
              <w:rFonts w:asciiTheme="minorHAnsi" w:eastAsiaTheme="minorEastAsia" w:hAnsiTheme="minorHAnsi" w:cstheme="minorBidi"/>
              <w:noProof/>
              <w:sz w:val="28"/>
              <w:szCs w:val="28"/>
              <w:lang w:eastAsia="en-AU"/>
            </w:rPr>
          </w:pPr>
          <w:hyperlink w:anchor="_Toc96953207" w:history="1">
            <w:r w:rsidRPr="00903C03">
              <w:rPr>
                <w:rStyle w:val="Hyperlink"/>
                <w:noProof/>
                <w:sz w:val="28"/>
                <w:szCs w:val="28"/>
              </w:rPr>
              <w:t>Section 7: Conclusion</w:t>
            </w:r>
            <w:r w:rsidRPr="00903C03">
              <w:rPr>
                <w:noProof/>
                <w:webHidden/>
                <w:sz w:val="28"/>
                <w:szCs w:val="28"/>
              </w:rPr>
              <w:tab/>
            </w:r>
            <w:r w:rsidRPr="00903C03">
              <w:rPr>
                <w:noProof/>
                <w:webHidden/>
                <w:sz w:val="28"/>
                <w:szCs w:val="28"/>
              </w:rPr>
              <w:fldChar w:fldCharType="begin"/>
            </w:r>
            <w:r w:rsidRPr="00903C03">
              <w:rPr>
                <w:noProof/>
                <w:webHidden/>
                <w:sz w:val="28"/>
                <w:szCs w:val="28"/>
              </w:rPr>
              <w:instrText xml:space="preserve"> PAGEREF _Toc96953207 \h </w:instrText>
            </w:r>
            <w:r w:rsidRPr="00903C03">
              <w:rPr>
                <w:noProof/>
                <w:webHidden/>
                <w:sz w:val="28"/>
                <w:szCs w:val="28"/>
              </w:rPr>
            </w:r>
            <w:r w:rsidRPr="00903C03">
              <w:rPr>
                <w:noProof/>
                <w:webHidden/>
                <w:sz w:val="28"/>
                <w:szCs w:val="28"/>
              </w:rPr>
              <w:fldChar w:fldCharType="separate"/>
            </w:r>
            <w:r w:rsidRPr="00903C03">
              <w:rPr>
                <w:noProof/>
                <w:webHidden/>
                <w:sz w:val="28"/>
                <w:szCs w:val="28"/>
              </w:rPr>
              <w:t>16</w:t>
            </w:r>
            <w:r w:rsidRPr="00903C03">
              <w:rPr>
                <w:noProof/>
                <w:webHidden/>
                <w:sz w:val="28"/>
                <w:szCs w:val="28"/>
              </w:rPr>
              <w:fldChar w:fldCharType="end"/>
            </w:r>
          </w:hyperlink>
        </w:p>
        <w:p w14:paraId="74A6EDE2" w14:textId="56E569B9" w:rsidR="00903C03" w:rsidRPr="00903C03" w:rsidRDefault="00903C03">
          <w:pPr>
            <w:pStyle w:val="TOC1"/>
            <w:rPr>
              <w:rFonts w:asciiTheme="minorHAnsi" w:eastAsiaTheme="minorEastAsia" w:hAnsiTheme="minorHAnsi" w:cstheme="minorBidi"/>
              <w:noProof/>
              <w:sz w:val="28"/>
              <w:szCs w:val="28"/>
              <w:lang w:eastAsia="en-AU"/>
            </w:rPr>
          </w:pPr>
          <w:hyperlink w:anchor="_Toc96953208" w:history="1">
            <w:r w:rsidRPr="00903C03">
              <w:rPr>
                <w:rStyle w:val="Hyperlink"/>
                <w:noProof/>
                <w:sz w:val="28"/>
                <w:szCs w:val="28"/>
              </w:rPr>
              <w:t>Appendix 1 National Rehabilitation Stroke Services Framework (NRSSF)</w:t>
            </w:r>
            <w:r w:rsidRPr="00903C03">
              <w:rPr>
                <w:noProof/>
                <w:webHidden/>
                <w:sz w:val="28"/>
                <w:szCs w:val="28"/>
              </w:rPr>
              <w:tab/>
            </w:r>
            <w:r w:rsidRPr="00903C03">
              <w:rPr>
                <w:noProof/>
                <w:webHidden/>
                <w:sz w:val="28"/>
                <w:szCs w:val="28"/>
              </w:rPr>
              <w:fldChar w:fldCharType="begin"/>
            </w:r>
            <w:r w:rsidRPr="00903C03">
              <w:rPr>
                <w:noProof/>
                <w:webHidden/>
                <w:sz w:val="28"/>
                <w:szCs w:val="28"/>
              </w:rPr>
              <w:instrText xml:space="preserve"> PAGEREF _Toc96953208 \h </w:instrText>
            </w:r>
            <w:r w:rsidRPr="00903C03">
              <w:rPr>
                <w:noProof/>
                <w:webHidden/>
                <w:sz w:val="28"/>
                <w:szCs w:val="28"/>
              </w:rPr>
            </w:r>
            <w:r w:rsidRPr="00903C03">
              <w:rPr>
                <w:noProof/>
                <w:webHidden/>
                <w:sz w:val="28"/>
                <w:szCs w:val="28"/>
              </w:rPr>
              <w:fldChar w:fldCharType="separate"/>
            </w:r>
            <w:r w:rsidRPr="00903C03">
              <w:rPr>
                <w:noProof/>
                <w:webHidden/>
                <w:sz w:val="28"/>
                <w:szCs w:val="28"/>
              </w:rPr>
              <w:t>18</w:t>
            </w:r>
            <w:r w:rsidRPr="00903C03">
              <w:rPr>
                <w:noProof/>
                <w:webHidden/>
                <w:sz w:val="28"/>
                <w:szCs w:val="28"/>
              </w:rPr>
              <w:fldChar w:fldCharType="end"/>
            </w:r>
          </w:hyperlink>
        </w:p>
        <w:p w14:paraId="4300E519" w14:textId="465688E4" w:rsidR="00903C03" w:rsidRPr="00903C03" w:rsidRDefault="00903C03">
          <w:pPr>
            <w:pStyle w:val="TOC1"/>
            <w:rPr>
              <w:rFonts w:asciiTheme="minorHAnsi" w:eastAsiaTheme="minorEastAsia" w:hAnsiTheme="minorHAnsi" w:cstheme="minorBidi"/>
              <w:noProof/>
              <w:sz w:val="28"/>
              <w:szCs w:val="28"/>
              <w:lang w:eastAsia="en-AU"/>
            </w:rPr>
          </w:pPr>
          <w:hyperlink w:anchor="_Toc96953209" w:history="1">
            <w:r w:rsidRPr="00903C03">
              <w:rPr>
                <w:rStyle w:val="Hyperlink"/>
                <w:noProof/>
                <w:sz w:val="28"/>
                <w:szCs w:val="28"/>
              </w:rPr>
              <w:t>Appendix 2 Early Supported Discharge Services</w:t>
            </w:r>
            <w:r w:rsidRPr="00903C03">
              <w:rPr>
                <w:noProof/>
                <w:webHidden/>
                <w:sz w:val="28"/>
                <w:szCs w:val="28"/>
              </w:rPr>
              <w:tab/>
            </w:r>
            <w:r w:rsidRPr="00903C03">
              <w:rPr>
                <w:noProof/>
                <w:webHidden/>
                <w:sz w:val="28"/>
                <w:szCs w:val="28"/>
              </w:rPr>
              <w:fldChar w:fldCharType="begin"/>
            </w:r>
            <w:r w:rsidRPr="00903C03">
              <w:rPr>
                <w:noProof/>
                <w:webHidden/>
                <w:sz w:val="28"/>
                <w:szCs w:val="28"/>
              </w:rPr>
              <w:instrText xml:space="preserve"> PAGEREF _Toc96953209 \h </w:instrText>
            </w:r>
            <w:r w:rsidRPr="00903C03">
              <w:rPr>
                <w:noProof/>
                <w:webHidden/>
                <w:sz w:val="28"/>
                <w:szCs w:val="28"/>
              </w:rPr>
            </w:r>
            <w:r w:rsidRPr="00903C03">
              <w:rPr>
                <w:noProof/>
                <w:webHidden/>
                <w:sz w:val="28"/>
                <w:szCs w:val="28"/>
              </w:rPr>
              <w:fldChar w:fldCharType="separate"/>
            </w:r>
            <w:r w:rsidRPr="00903C03">
              <w:rPr>
                <w:noProof/>
                <w:webHidden/>
                <w:sz w:val="28"/>
                <w:szCs w:val="28"/>
              </w:rPr>
              <w:t>20</w:t>
            </w:r>
            <w:r w:rsidRPr="00903C03">
              <w:rPr>
                <w:noProof/>
                <w:webHidden/>
                <w:sz w:val="28"/>
                <w:szCs w:val="28"/>
              </w:rPr>
              <w:fldChar w:fldCharType="end"/>
            </w:r>
          </w:hyperlink>
        </w:p>
        <w:p w14:paraId="1461BC70" w14:textId="419A9D4A" w:rsidR="00903C03" w:rsidRPr="00903C03" w:rsidRDefault="00903C03">
          <w:pPr>
            <w:pStyle w:val="TOC1"/>
            <w:rPr>
              <w:rFonts w:asciiTheme="minorHAnsi" w:eastAsiaTheme="minorEastAsia" w:hAnsiTheme="minorHAnsi" w:cstheme="minorBidi"/>
              <w:noProof/>
              <w:sz w:val="28"/>
              <w:szCs w:val="28"/>
              <w:lang w:eastAsia="en-AU"/>
            </w:rPr>
          </w:pPr>
          <w:hyperlink w:anchor="_Toc96953210" w:history="1">
            <w:r w:rsidRPr="00903C03">
              <w:rPr>
                <w:rStyle w:val="Hyperlink"/>
                <w:noProof/>
                <w:sz w:val="28"/>
                <w:szCs w:val="28"/>
              </w:rPr>
              <w:t>Appendix 3 AFRM Inpatient Adult Rehabilitation Medicine Services Standards 2019</w:t>
            </w:r>
            <w:r w:rsidRPr="00903C03">
              <w:rPr>
                <w:noProof/>
                <w:webHidden/>
                <w:sz w:val="28"/>
                <w:szCs w:val="28"/>
              </w:rPr>
              <w:tab/>
            </w:r>
            <w:r w:rsidRPr="00903C03">
              <w:rPr>
                <w:noProof/>
                <w:webHidden/>
                <w:sz w:val="28"/>
                <w:szCs w:val="28"/>
              </w:rPr>
              <w:fldChar w:fldCharType="begin"/>
            </w:r>
            <w:r w:rsidRPr="00903C03">
              <w:rPr>
                <w:noProof/>
                <w:webHidden/>
                <w:sz w:val="28"/>
                <w:szCs w:val="28"/>
              </w:rPr>
              <w:instrText xml:space="preserve"> PAGEREF _Toc96953210 \h </w:instrText>
            </w:r>
            <w:r w:rsidRPr="00903C03">
              <w:rPr>
                <w:noProof/>
                <w:webHidden/>
                <w:sz w:val="28"/>
                <w:szCs w:val="28"/>
              </w:rPr>
            </w:r>
            <w:r w:rsidRPr="00903C03">
              <w:rPr>
                <w:noProof/>
                <w:webHidden/>
                <w:sz w:val="28"/>
                <w:szCs w:val="28"/>
              </w:rPr>
              <w:fldChar w:fldCharType="separate"/>
            </w:r>
            <w:r w:rsidRPr="00903C03">
              <w:rPr>
                <w:noProof/>
                <w:webHidden/>
                <w:sz w:val="28"/>
                <w:szCs w:val="28"/>
              </w:rPr>
              <w:t>22</w:t>
            </w:r>
            <w:r w:rsidRPr="00903C03">
              <w:rPr>
                <w:noProof/>
                <w:webHidden/>
                <w:sz w:val="28"/>
                <w:szCs w:val="28"/>
              </w:rPr>
              <w:fldChar w:fldCharType="end"/>
            </w:r>
          </w:hyperlink>
        </w:p>
        <w:p w14:paraId="0486CBB0" w14:textId="7EC62057" w:rsidR="00903C03" w:rsidRPr="00903C03" w:rsidRDefault="00903C03">
          <w:pPr>
            <w:pStyle w:val="TOC1"/>
            <w:rPr>
              <w:rFonts w:asciiTheme="minorHAnsi" w:eastAsiaTheme="minorEastAsia" w:hAnsiTheme="minorHAnsi" w:cstheme="minorBidi"/>
              <w:noProof/>
              <w:sz w:val="28"/>
              <w:szCs w:val="28"/>
              <w:lang w:eastAsia="en-AU"/>
            </w:rPr>
          </w:pPr>
          <w:hyperlink w:anchor="_Toc96953211" w:history="1">
            <w:r w:rsidRPr="00903C03">
              <w:rPr>
                <w:rStyle w:val="Hyperlink"/>
                <w:noProof/>
                <w:sz w:val="28"/>
                <w:szCs w:val="28"/>
              </w:rPr>
              <w:t>Appendix 4 AFRM Rehabilitation Medicine Services Standards Ambulatory Care 2014</w:t>
            </w:r>
            <w:r w:rsidRPr="00903C03">
              <w:rPr>
                <w:noProof/>
                <w:webHidden/>
                <w:sz w:val="28"/>
                <w:szCs w:val="28"/>
              </w:rPr>
              <w:tab/>
            </w:r>
            <w:r w:rsidRPr="00903C03">
              <w:rPr>
                <w:noProof/>
                <w:webHidden/>
                <w:sz w:val="28"/>
                <w:szCs w:val="28"/>
              </w:rPr>
              <w:fldChar w:fldCharType="begin"/>
            </w:r>
            <w:r w:rsidRPr="00903C03">
              <w:rPr>
                <w:noProof/>
                <w:webHidden/>
                <w:sz w:val="28"/>
                <w:szCs w:val="28"/>
              </w:rPr>
              <w:instrText xml:space="preserve"> PAGEREF _Toc96953211 \h </w:instrText>
            </w:r>
            <w:r w:rsidRPr="00903C03">
              <w:rPr>
                <w:noProof/>
                <w:webHidden/>
                <w:sz w:val="28"/>
                <w:szCs w:val="28"/>
              </w:rPr>
            </w:r>
            <w:r w:rsidRPr="00903C03">
              <w:rPr>
                <w:noProof/>
                <w:webHidden/>
                <w:sz w:val="28"/>
                <w:szCs w:val="28"/>
              </w:rPr>
              <w:fldChar w:fldCharType="separate"/>
            </w:r>
            <w:r w:rsidRPr="00903C03">
              <w:rPr>
                <w:noProof/>
                <w:webHidden/>
                <w:sz w:val="28"/>
                <w:szCs w:val="28"/>
              </w:rPr>
              <w:t>24</w:t>
            </w:r>
            <w:r w:rsidRPr="00903C03">
              <w:rPr>
                <w:noProof/>
                <w:webHidden/>
                <w:sz w:val="28"/>
                <w:szCs w:val="28"/>
              </w:rPr>
              <w:fldChar w:fldCharType="end"/>
            </w:r>
          </w:hyperlink>
        </w:p>
        <w:p w14:paraId="4240DEDA" w14:textId="5BE08571" w:rsidR="00903C03" w:rsidRPr="00903C03" w:rsidRDefault="00903C03">
          <w:pPr>
            <w:pStyle w:val="TOC1"/>
            <w:rPr>
              <w:rFonts w:asciiTheme="minorHAnsi" w:eastAsiaTheme="minorEastAsia" w:hAnsiTheme="minorHAnsi" w:cstheme="minorBidi"/>
              <w:noProof/>
              <w:sz w:val="28"/>
              <w:szCs w:val="28"/>
              <w:lang w:eastAsia="en-AU"/>
            </w:rPr>
          </w:pPr>
          <w:hyperlink w:anchor="_Toc96953212" w:history="1">
            <w:r w:rsidRPr="00903C03">
              <w:rPr>
                <w:rStyle w:val="Hyperlink"/>
                <w:noProof/>
                <w:sz w:val="28"/>
                <w:szCs w:val="28"/>
              </w:rPr>
              <w:t>References</w:t>
            </w:r>
            <w:r w:rsidRPr="00903C03">
              <w:rPr>
                <w:noProof/>
                <w:webHidden/>
                <w:sz w:val="28"/>
                <w:szCs w:val="28"/>
              </w:rPr>
              <w:tab/>
            </w:r>
            <w:r w:rsidRPr="00903C03">
              <w:rPr>
                <w:noProof/>
                <w:webHidden/>
                <w:sz w:val="28"/>
                <w:szCs w:val="28"/>
              </w:rPr>
              <w:fldChar w:fldCharType="begin"/>
            </w:r>
            <w:r w:rsidRPr="00903C03">
              <w:rPr>
                <w:noProof/>
                <w:webHidden/>
                <w:sz w:val="28"/>
                <w:szCs w:val="28"/>
              </w:rPr>
              <w:instrText xml:space="preserve"> PAGEREF _Toc96953212 \h </w:instrText>
            </w:r>
            <w:r w:rsidRPr="00903C03">
              <w:rPr>
                <w:noProof/>
                <w:webHidden/>
                <w:sz w:val="28"/>
                <w:szCs w:val="28"/>
              </w:rPr>
            </w:r>
            <w:r w:rsidRPr="00903C03">
              <w:rPr>
                <w:noProof/>
                <w:webHidden/>
                <w:sz w:val="28"/>
                <w:szCs w:val="28"/>
              </w:rPr>
              <w:fldChar w:fldCharType="separate"/>
            </w:r>
            <w:r w:rsidRPr="00903C03">
              <w:rPr>
                <w:noProof/>
                <w:webHidden/>
                <w:sz w:val="28"/>
                <w:szCs w:val="28"/>
              </w:rPr>
              <w:t>26</w:t>
            </w:r>
            <w:r w:rsidRPr="00903C03">
              <w:rPr>
                <w:noProof/>
                <w:webHidden/>
                <w:sz w:val="28"/>
                <w:szCs w:val="28"/>
              </w:rPr>
              <w:fldChar w:fldCharType="end"/>
            </w:r>
          </w:hyperlink>
        </w:p>
        <w:p w14:paraId="6630FA81" w14:textId="4DB228B6" w:rsidR="00A20D5C" w:rsidRDefault="00A20D5C" w:rsidP="00A20D5C">
          <w:r w:rsidRPr="00903C03">
            <w:rPr>
              <w:sz w:val="28"/>
              <w:szCs w:val="28"/>
            </w:rPr>
            <w:fldChar w:fldCharType="end"/>
          </w:r>
        </w:p>
      </w:sdtContent>
    </w:sdt>
    <w:p w14:paraId="00072712" w14:textId="77777777" w:rsidR="00F55B4D" w:rsidRDefault="00F55B4D">
      <w:pPr>
        <w:spacing w:after="200" w:line="276" w:lineRule="auto"/>
        <w:rPr>
          <w:sz w:val="20"/>
          <w:szCs w:val="20"/>
        </w:rPr>
      </w:pPr>
      <w:r>
        <w:rPr>
          <w:sz w:val="20"/>
          <w:szCs w:val="20"/>
        </w:rPr>
        <w:br w:type="page"/>
      </w:r>
    </w:p>
    <w:p w14:paraId="2D7288D9" w14:textId="77777777" w:rsidR="00A20D5C" w:rsidRPr="00290F5C" w:rsidRDefault="00A20D5C" w:rsidP="00A20D5C">
      <w:pPr>
        <w:pStyle w:val="Heading1"/>
      </w:pPr>
      <w:bookmarkStart w:id="0" w:name="_Toc267119341"/>
      <w:bookmarkStart w:id="1" w:name="_Toc96953197"/>
      <w:r>
        <w:t>Introduction</w:t>
      </w:r>
      <w:bookmarkEnd w:id="0"/>
      <w:bookmarkEnd w:id="1"/>
    </w:p>
    <w:p w14:paraId="1DF8C63A" w14:textId="77777777" w:rsidR="00A20D5C" w:rsidRDefault="00A20D5C" w:rsidP="00A20D5C">
      <w:pPr>
        <w:ind w:right="-199"/>
        <w:rPr>
          <w:rFonts w:cs="Arial"/>
          <w:sz w:val="22"/>
          <w:szCs w:val="22"/>
        </w:rPr>
      </w:pPr>
    </w:p>
    <w:p w14:paraId="6BD95491" w14:textId="038728E8" w:rsidR="00A20D5C" w:rsidRPr="0010140C" w:rsidRDefault="00A20D5C" w:rsidP="00A20D5C">
      <w:pPr>
        <w:pStyle w:val="CommentText"/>
      </w:pPr>
      <w:r w:rsidRPr="0010140C">
        <w:t xml:space="preserve">It is estimated that there </w:t>
      </w:r>
      <w:r w:rsidR="00C71BE1" w:rsidRPr="00C71BE1">
        <w:t>were 27,428 Australians who experienced stroke for the first time in their lives in 2020, which equates to one stroke every 19 minutes.</w:t>
      </w:r>
      <w:sdt>
        <w:sdtPr>
          <w:id w:val="-1051381107"/>
          <w:citation/>
        </w:sdtPr>
        <w:sdtContent>
          <w:r w:rsidR="00EB07DB">
            <w:fldChar w:fldCharType="begin"/>
          </w:r>
          <w:r w:rsidR="00EB07DB">
            <w:rPr>
              <w:lang w:val="en-US"/>
            </w:rPr>
            <w:instrText xml:space="preserve"> CITATION Del20 \l 1033 </w:instrText>
          </w:r>
          <w:r w:rsidR="00EB07DB">
            <w:fldChar w:fldCharType="separate"/>
          </w:r>
          <w:r w:rsidR="00A94A63">
            <w:rPr>
              <w:noProof/>
              <w:lang w:val="en-US"/>
            </w:rPr>
            <w:t xml:space="preserve"> (Deloitte Access Economics, 2020)</w:t>
          </w:r>
          <w:r w:rsidR="00EB07DB">
            <w:fldChar w:fldCharType="end"/>
          </w:r>
        </w:sdtContent>
      </w:sdt>
      <w:r w:rsidRPr="0010140C">
        <w:t xml:space="preserve"> </w:t>
      </w:r>
      <w:r w:rsidR="00C3009D">
        <w:t>A</w:t>
      </w:r>
      <w:r w:rsidR="002C26AA">
        <w:t xml:space="preserve">pproximately </w:t>
      </w:r>
      <w:r w:rsidR="009F7591">
        <w:t>10</w:t>
      </w:r>
      <w:r w:rsidR="002C26AA">
        <w:t>,000</w:t>
      </w:r>
      <w:r w:rsidRPr="0010140C">
        <w:t xml:space="preserve"> </w:t>
      </w:r>
      <w:r w:rsidR="004A2810">
        <w:t xml:space="preserve">people with stroke </w:t>
      </w:r>
      <w:r w:rsidR="00B9561E">
        <w:t>were</w:t>
      </w:r>
      <w:r w:rsidR="004A2810">
        <w:t xml:space="preserve"> </w:t>
      </w:r>
      <w:r w:rsidRPr="0010140C">
        <w:t xml:space="preserve">admitted for </w:t>
      </w:r>
      <w:r w:rsidR="004A2810">
        <w:t xml:space="preserve">inpatient </w:t>
      </w:r>
      <w:r w:rsidRPr="0010140C">
        <w:t>rehabilitation across Australian in 20</w:t>
      </w:r>
      <w:r w:rsidR="004A2810">
        <w:t>20</w:t>
      </w:r>
      <w:r w:rsidR="007E3B21">
        <w:t xml:space="preserve"> </w:t>
      </w:r>
      <w:sdt>
        <w:sdtPr>
          <w:id w:val="285708783"/>
          <w:citation/>
        </w:sdtPr>
        <w:sdtContent>
          <w:r w:rsidR="007E3B21">
            <w:fldChar w:fldCharType="begin"/>
          </w:r>
          <w:r w:rsidR="004B5F22">
            <w:rPr>
              <w:lang w:val="en-US"/>
            </w:rPr>
            <w:instrText xml:space="preserve">CITATION Ann20 \l 1033 </w:instrText>
          </w:r>
          <w:r w:rsidR="007E3B21">
            <w:fldChar w:fldCharType="separate"/>
          </w:r>
          <w:r w:rsidR="00A94A63">
            <w:rPr>
              <w:noProof/>
              <w:lang w:val="en-US"/>
            </w:rPr>
            <w:t>(Annual AROC Report, 2018)</w:t>
          </w:r>
          <w:r w:rsidR="007E3B21">
            <w:fldChar w:fldCharType="end"/>
          </w:r>
        </w:sdtContent>
      </w:sdt>
      <w:sdt>
        <w:sdtPr>
          <w:id w:val="-286208279"/>
          <w:citation/>
        </w:sdtPr>
        <w:sdtContent>
          <w:r w:rsidR="00324CB9">
            <w:fldChar w:fldCharType="begin"/>
          </w:r>
          <w:r w:rsidR="00324CB9">
            <w:rPr>
              <w:lang w:val="en-US"/>
            </w:rPr>
            <w:instrText xml:space="preserve"> CITATION Str20 \l 1033 </w:instrText>
          </w:r>
          <w:r w:rsidR="00324CB9">
            <w:fldChar w:fldCharType="separate"/>
          </w:r>
          <w:r w:rsidR="00A94A63">
            <w:rPr>
              <w:noProof/>
              <w:lang w:val="en-US"/>
            </w:rPr>
            <w:t xml:space="preserve"> (Stroke Foundation, 2020)</w:t>
          </w:r>
          <w:r w:rsidR="00324CB9">
            <w:fldChar w:fldCharType="end"/>
          </w:r>
        </w:sdtContent>
      </w:sdt>
      <w:r w:rsidRPr="0010140C">
        <w:t xml:space="preserve"> </w:t>
      </w:r>
      <w:r w:rsidR="00DA22F2">
        <w:t xml:space="preserve">with 46% </w:t>
      </w:r>
      <w:r w:rsidR="00DA22F2" w:rsidRPr="0010140C">
        <w:t xml:space="preserve">of patients discharged from acute care </w:t>
      </w:r>
      <w:r w:rsidR="00DA22F2">
        <w:t>referred for</w:t>
      </w:r>
      <w:r w:rsidR="00DA22F2" w:rsidRPr="0010140C">
        <w:t xml:space="preserve"> some type of further rehabilitation.</w:t>
      </w:r>
      <w:sdt>
        <w:sdtPr>
          <w:id w:val="1830949460"/>
          <w:citation/>
        </w:sdtPr>
        <w:sdtContent>
          <w:r w:rsidR="00324CB9">
            <w:fldChar w:fldCharType="begin"/>
          </w:r>
          <w:r w:rsidR="00324CB9">
            <w:rPr>
              <w:lang w:val="en-US"/>
            </w:rPr>
            <w:instrText xml:space="preserve"> CITATION Str21 \l 1033 </w:instrText>
          </w:r>
          <w:r w:rsidR="00324CB9">
            <w:fldChar w:fldCharType="separate"/>
          </w:r>
          <w:r w:rsidR="00A94A63">
            <w:rPr>
              <w:noProof/>
              <w:lang w:val="en-US"/>
            </w:rPr>
            <w:t xml:space="preserve"> (Stroke Foundation, 2021)</w:t>
          </w:r>
          <w:r w:rsidR="00324CB9">
            <w:fldChar w:fldCharType="end"/>
          </w:r>
        </w:sdtContent>
      </w:sdt>
      <w:r w:rsidR="00DA22F2" w:rsidRPr="0010140C">
        <w:t xml:space="preserve"> </w:t>
      </w:r>
      <w:r w:rsidRPr="0010140C">
        <w:t>Stroke represents the third largest impairment category of all the rehabilitation episodes in the public sector.</w:t>
      </w:r>
      <w:sdt>
        <w:sdtPr>
          <w:id w:val="-2097774027"/>
          <w:citation/>
        </w:sdtPr>
        <w:sdtContent>
          <w:r w:rsidR="00FF16BB">
            <w:fldChar w:fldCharType="begin"/>
          </w:r>
          <w:r w:rsidR="004B5F22">
            <w:rPr>
              <w:lang w:val="en-US"/>
            </w:rPr>
            <w:instrText xml:space="preserve">CITATION Ann20 \l 1033 </w:instrText>
          </w:r>
          <w:r w:rsidR="00FF16BB">
            <w:fldChar w:fldCharType="separate"/>
          </w:r>
          <w:r w:rsidR="00A94A63">
            <w:rPr>
              <w:noProof/>
              <w:lang w:val="en-US"/>
            </w:rPr>
            <w:t xml:space="preserve"> (Annual AROC Report, 2018)</w:t>
          </w:r>
          <w:r w:rsidR="00FF16BB">
            <w:fldChar w:fldCharType="end"/>
          </w:r>
        </w:sdtContent>
      </w:sdt>
      <w:r w:rsidRPr="0010140C">
        <w:t xml:space="preserve"> </w:t>
      </w:r>
      <w:r w:rsidR="003701EE" w:rsidRPr="003701EE">
        <w:t xml:space="preserve">Furthermore, there is estimated to be 445,087 people with stroke across Australia </w:t>
      </w:r>
      <w:r w:rsidR="00E22C86">
        <w:t>many of whom report unmet needs.</w:t>
      </w:r>
      <w:sdt>
        <w:sdtPr>
          <w:id w:val="-1030338357"/>
          <w:citation/>
        </w:sdtPr>
        <w:sdtContent>
          <w:r w:rsidR="00FF16BB">
            <w:fldChar w:fldCharType="begin"/>
          </w:r>
          <w:r w:rsidR="00FF16BB">
            <w:rPr>
              <w:lang w:val="en-US"/>
            </w:rPr>
            <w:instrText xml:space="preserve"> CITATION Del20 \l 1033 </w:instrText>
          </w:r>
          <w:r w:rsidR="00FF16BB">
            <w:fldChar w:fldCharType="separate"/>
          </w:r>
          <w:r w:rsidR="00A94A63">
            <w:rPr>
              <w:noProof/>
              <w:lang w:val="en-US"/>
            </w:rPr>
            <w:t xml:space="preserve"> (Deloitte Access Economics, 2020)</w:t>
          </w:r>
          <w:r w:rsidR="00FF16BB">
            <w:fldChar w:fldCharType="end"/>
          </w:r>
        </w:sdtContent>
      </w:sdt>
      <w:r w:rsidR="00E22C86">
        <w:t xml:space="preserve"> </w:t>
      </w:r>
      <w:r w:rsidRPr="0010140C">
        <w:t xml:space="preserve">  </w:t>
      </w:r>
    </w:p>
    <w:p w14:paraId="0B8E330B" w14:textId="77777777" w:rsidR="00A20D5C" w:rsidRPr="0010140C" w:rsidRDefault="00A20D5C" w:rsidP="00A20D5C">
      <w:pPr>
        <w:rPr>
          <w:sz w:val="20"/>
          <w:szCs w:val="20"/>
        </w:rPr>
      </w:pPr>
    </w:p>
    <w:p w14:paraId="6948E3EB" w14:textId="08ECE2F0" w:rsidR="00A20D5C" w:rsidRPr="0010140C" w:rsidRDefault="00A20D5C" w:rsidP="00A20D5C">
      <w:pPr>
        <w:rPr>
          <w:sz w:val="20"/>
          <w:szCs w:val="20"/>
        </w:rPr>
      </w:pPr>
      <w:r w:rsidRPr="0010140C">
        <w:rPr>
          <w:sz w:val="20"/>
          <w:szCs w:val="20"/>
        </w:rPr>
        <w:t>Rehabilitation is a proactive, person-centred and goal-oriented process that should begin the first day after stroke. Rehabilitation should be timely, equitable and comprehensive and have as the ultimate aim that the person with stroke will maximise their function, and achieve the highest possible level of independence — physically, psychologically, socially and financially. Rehabilitation needs to be offered in a culturally</w:t>
      </w:r>
      <w:r w:rsidR="008F1E1D">
        <w:rPr>
          <w:sz w:val="20"/>
          <w:szCs w:val="20"/>
        </w:rPr>
        <w:t xml:space="preserve"> safe and</w:t>
      </w:r>
      <w:r w:rsidRPr="0010140C">
        <w:rPr>
          <w:sz w:val="20"/>
          <w:szCs w:val="20"/>
        </w:rPr>
        <w:t xml:space="preserve"> appropriate environment giving regard to a person’s desires, ethnicity and belief systems. Rehabilitation </w:t>
      </w:r>
      <w:r w:rsidR="00BE4283">
        <w:rPr>
          <w:sz w:val="20"/>
          <w:szCs w:val="20"/>
        </w:rPr>
        <w:t xml:space="preserve">must also </w:t>
      </w:r>
      <w:r w:rsidR="00E207AC">
        <w:rPr>
          <w:sz w:val="20"/>
          <w:szCs w:val="20"/>
        </w:rPr>
        <w:t xml:space="preserve">focus on </w:t>
      </w:r>
      <w:r w:rsidRPr="0010140C">
        <w:rPr>
          <w:sz w:val="20"/>
          <w:szCs w:val="20"/>
        </w:rPr>
        <w:t xml:space="preserve">reintegration of the person into the community and therefore the transition between hospital and community care (including primary care) and supporting services is vitally important. The principles of rehabilitation should be applied in </w:t>
      </w:r>
      <w:r w:rsidR="009E56F5">
        <w:rPr>
          <w:sz w:val="20"/>
          <w:szCs w:val="20"/>
        </w:rPr>
        <w:t>hospital and community</w:t>
      </w:r>
      <w:r w:rsidR="002D3264">
        <w:rPr>
          <w:sz w:val="20"/>
          <w:szCs w:val="20"/>
        </w:rPr>
        <w:t xml:space="preserve"> settings</w:t>
      </w:r>
      <w:r w:rsidRPr="0010140C">
        <w:rPr>
          <w:sz w:val="20"/>
          <w:szCs w:val="20"/>
        </w:rPr>
        <w:t>.</w:t>
      </w:r>
      <w:sdt>
        <w:sdtPr>
          <w:rPr>
            <w:sz w:val="20"/>
            <w:szCs w:val="20"/>
          </w:rPr>
          <w:id w:val="-581675725"/>
          <w:citation/>
        </w:sdtPr>
        <w:sdtContent>
          <w:r w:rsidR="00FF16BB">
            <w:rPr>
              <w:sz w:val="20"/>
              <w:szCs w:val="20"/>
            </w:rPr>
            <w:fldChar w:fldCharType="begin"/>
          </w:r>
          <w:r w:rsidR="00B4167F">
            <w:rPr>
              <w:sz w:val="20"/>
              <w:szCs w:val="20"/>
              <w:lang w:val="en-US"/>
            </w:rPr>
            <w:instrText xml:space="preserve">CITATION Lan20 \l 1033 </w:instrText>
          </w:r>
          <w:r w:rsidR="00FF16BB">
            <w:rPr>
              <w:sz w:val="20"/>
              <w:szCs w:val="20"/>
            </w:rPr>
            <w:fldChar w:fldCharType="separate"/>
          </w:r>
          <w:r w:rsidR="00A94A63">
            <w:rPr>
              <w:noProof/>
              <w:sz w:val="20"/>
              <w:szCs w:val="20"/>
              <w:lang w:val="en-US"/>
            </w:rPr>
            <w:t xml:space="preserve"> </w:t>
          </w:r>
          <w:r w:rsidR="00A94A63" w:rsidRPr="00A94A63">
            <w:rPr>
              <w:noProof/>
              <w:sz w:val="20"/>
              <w:szCs w:val="20"/>
              <w:lang w:val="en-US"/>
            </w:rPr>
            <w:t>(Langhorne &amp; Ramachandra, 2020)</w:t>
          </w:r>
          <w:r w:rsidR="00FF16BB">
            <w:rPr>
              <w:sz w:val="20"/>
              <w:szCs w:val="20"/>
            </w:rPr>
            <w:fldChar w:fldCharType="end"/>
          </w:r>
        </w:sdtContent>
      </w:sdt>
      <w:r w:rsidRPr="0010140C">
        <w:rPr>
          <w:sz w:val="20"/>
          <w:szCs w:val="20"/>
        </w:rPr>
        <w:t xml:space="preserve"> </w:t>
      </w:r>
    </w:p>
    <w:p w14:paraId="2C5C8DAE" w14:textId="77777777" w:rsidR="00A20D5C" w:rsidRPr="0010140C" w:rsidRDefault="00A20D5C" w:rsidP="00A20D5C">
      <w:pPr>
        <w:rPr>
          <w:sz w:val="20"/>
          <w:szCs w:val="20"/>
        </w:rPr>
      </w:pPr>
    </w:p>
    <w:p w14:paraId="194B819F" w14:textId="3C0239D2" w:rsidR="00DB35DE" w:rsidRPr="0010140C" w:rsidRDefault="00A20D5C" w:rsidP="00DB35DE">
      <w:pPr>
        <w:rPr>
          <w:sz w:val="20"/>
          <w:szCs w:val="20"/>
          <w:vertAlign w:val="superscript"/>
        </w:rPr>
      </w:pPr>
      <w:r w:rsidRPr="0010140C">
        <w:rPr>
          <w:sz w:val="20"/>
          <w:szCs w:val="20"/>
        </w:rPr>
        <w:t xml:space="preserve">The infrastructure (e.g. access to </w:t>
      </w:r>
      <w:r w:rsidR="00B429B1">
        <w:rPr>
          <w:sz w:val="20"/>
          <w:szCs w:val="20"/>
        </w:rPr>
        <w:t xml:space="preserve">inpatient </w:t>
      </w:r>
      <w:r w:rsidRPr="0010140C">
        <w:rPr>
          <w:sz w:val="20"/>
          <w:szCs w:val="20"/>
        </w:rPr>
        <w:t>rehabilitation) and resources (e.g. staffing) available for stroke rehabilitation around Australia are variable.</w:t>
      </w:r>
      <w:sdt>
        <w:sdtPr>
          <w:rPr>
            <w:sz w:val="20"/>
            <w:szCs w:val="20"/>
          </w:rPr>
          <w:id w:val="80809184"/>
          <w:citation/>
        </w:sdtPr>
        <w:sdtContent>
          <w:r w:rsidR="001013FE">
            <w:rPr>
              <w:sz w:val="20"/>
              <w:szCs w:val="20"/>
            </w:rPr>
            <w:fldChar w:fldCharType="begin"/>
          </w:r>
          <w:r w:rsidR="001013FE">
            <w:rPr>
              <w:sz w:val="20"/>
              <w:szCs w:val="20"/>
              <w:lang w:val="en-US"/>
            </w:rPr>
            <w:instrText xml:space="preserve"> CITATION Str20 \l 1033 </w:instrText>
          </w:r>
          <w:r w:rsidR="001013FE">
            <w:rPr>
              <w:sz w:val="20"/>
              <w:szCs w:val="20"/>
            </w:rPr>
            <w:fldChar w:fldCharType="separate"/>
          </w:r>
          <w:r w:rsidR="00A94A63">
            <w:rPr>
              <w:noProof/>
              <w:sz w:val="20"/>
              <w:szCs w:val="20"/>
              <w:lang w:val="en-US"/>
            </w:rPr>
            <w:t xml:space="preserve"> </w:t>
          </w:r>
          <w:r w:rsidR="00A94A63" w:rsidRPr="00A94A63">
            <w:rPr>
              <w:noProof/>
              <w:sz w:val="20"/>
              <w:szCs w:val="20"/>
              <w:lang w:val="en-US"/>
            </w:rPr>
            <w:t>(Stroke Foundation, 2020)</w:t>
          </w:r>
          <w:r w:rsidR="001013FE">
            <w:rPr>
              <w:sz w:val="20"/>
              <w:szCs w:val="20"/>
            </w:rPr>
            <w:fldChar w:fldCharType="end"/>
          </w:r>
        </w:sdtContent>
      </w:sdt>
      <w:r w:rsidRPr="0010140C">
        <w:rPr>
          <w:sz w:val="20"/>
          <w:szCs w:val="20"/>
          <w:vertAlign w:val="superscript"/>
        </w:rPr>
        <w:t xml:space="preserve"> </w:t>
      </w:r>
      <w:r w:rsidRPr="0010140C">
        <w:rPr>
          <w:sz w:val="20"/>
          <w:szCs w:val="20"/>
        </w:rPr>
        <w:t>In general the systems of stroke care that currently exist in Australia comprise free-standing and co-located acute and rehabilitation (inpatient, ambulatory and community) services.</w:t>
      </w:r>
      <w:r w:rsidR="00C017A4">
        <w:rPr>
          <w:sz w:val="20"/>
          <w:szCs w:val="20"/>
        </w:rPr>
        <w:t xml:space="preserve"> </w:t>
      </w:r>
      <w:r w:rsidR="00DB35DE">
        <w:rPr>
          <w:sz w:val="20"/>
          <w:szCs w:val="20"/>
        </w:rPr>
        <w:t xml:space="preserve">Inpatient </w:t>
      </w:r>
      <w:r w:rsidR="00DB35DE" w:rsidRPr="0010140C">
        <w:rPr>
          <w:sz w:val="20"/>
          <w:szCs w:val="20"/>
        </w:rPr>
        <w:t xml:space="preserve">services that provide </w:t>
      </w:r>
      <w:r w:rsidR="00322A9C">
        <w:rPr>
          <w:sz w:val="20"/>
          <w:szCs w:val="20"/>
        </w:rPr>
        <w:t xml:space="preserve">specialist care on a stroke or rehabilitation unit </w:t>
      </w:r>
      <w:r w:rsidR="00DB35DE" w:rsidRPr="0010140C">
        <w:rPr>
          <w:sz w:val="20"/>
          <w:szCs w:val="20"/>
        </w:rPr>
        <w:t xml:space="preserve">reduce the odds of death or dependency compared to general </w:t>
      </w:r>
      <w:r w:rsidR="000F52D2">
        <w:rPr>
          <w:sz w:val="20"/>
          <w:szCs w:val="20"/>
        </w:rPr>
        <w:t>hospital ward</w:t>
      </w:r>
      <w:r w:rsidR="001D7B61">
        <w:rPr>
          <w:sz w:val="20"/>
          <w:szCs w:val="20"/>
        </w:rPr>
        <w:t xml:space="preserve"> care</w:t>
      </w:r>
      <w:r w:rsidR="00DB35DE" w:rsidRPr="0010140C">
        <w:rPr>
          <w:sz w:val="20"/>
          <w:szCs w:val="20"/>
        </w:rPr>
        <w:t>.</w:t>
      </w:r>
      <w:sdt>
        <w:sdtPr>
          <w:rPr>
            <w:sz w:val="20"/>
            <w:szCs w:val="20"/>
          </w:rPr>
          <w:id w:val="845367488"/>
          <w:citation/>
        </w:sdtPr>
        <w:sdtContent>
          <w:r w:rsidR="00977F6B">
            <w:rPr>
              <w:sz w:val="20"/>
              <w:szCs w:val="20"/>
            </w:rPr>
            <w:fldChar w:fldCharType="begin"/>
          </w:r>
          <w:r w:rsidR="00A33B3F">
            <w:rPr>
              <w:sz w:val="20"/>
              <w:szCs w:val="20"/>
              <w:lang w:val="en-US"/>
            </w:rPr>
            <w:instrText xml:space="preserve">CITATION Str22 \l 1033 </w:instrText>
          </w:r>
          <w:r w:rsidR="00977F6B">
            <w:rPr>
              <w:sz w:val="20"/>
              <w:szCs w:val="20"/>
            </w:rPr>
            <w:fldChar w:fldCharType="separate"/>
          </w:r>
          <w:r w:rsidR="00A94A63">
            <w:rPr>
              <w:noProof/>
              <w:sz w:val="20"/>
              <w:szCs w:val="20"/>
              <w:lang w:val="en-US"/>
            </w:rPr>
            <w:t xml:space="preserve"> </w:t>
          </w:r>
          <w:r w:rsidR="00A94A63" w:rsidRPr="00A94A63">
            <w:rPr>
              <w:noProof/>
              <w:sz w:val="20"/>
              <w:szCs w:val="20"/>
              <w:lang w:val="en-US"/>
            </w:rPr>
            <w:t>(Stroke Foundation, 2022)</w:t>
          </w:r>
          <w:r w:rsidR="00977F6B">
            <w:rPr>
              <w:sz w:val="20"/>
              <w:szCs w:val="20"/>
            </w:rPr>
            <w:fldChar w:fldCharType="end"/>
          </w:r>
        </w:sdtContent>
      </w:sdt>
      <w:r w:rsidR="00977F6B">
        <w:rPr>
          <w:sz w:val="20"/>
          <w:szCs w:val="20"/>
          <w:vertAlign w:val="superscript"/>
        </w:rPr>
        <w:t xml:space="preserve"> </w:t>
      </w:r>
      <w:r w:rsidR="00DB35DE" w:rsidRPr="0010140C">
        <w:rPr>
          <w:sz w:val="20"/>
          <w:szCs w:val="20"/>
        </w:rPr>
        <w:t xml:space="preserve">Workforce capacity and comprehensive team functioning are critical and </w:t>
      </w:r>
      <w:r w:rsidR="009560FC">
        <w:rPr>
          <w:sz w:val="20"/>
          <w:szCs w:val="20"/>
        </w:rPr>
        <w:t>n</w:t>
      </w:r>
      <w:r w:rsidR="00DB35DE" w:rsidRPr="0010140C">
        <w:rPr>
          <w:sz w:val="20"/>
          <w:szCs w:val="20"/>
        </w:rPr>
        <w:t>ational audits have noted a need for patients to have better access to the full range of disciplines, and services to provide continuing staff education.</w:t>
      </w:r>
      <w:sdt>
        <w:sdtPr>
          <w:rPr>
            <w:sz w:val="20"/>
            <w:szCs w:val="20"/>
          </w:rPr>
          <w:id w:val="-781268439"/>
          <w:citation/>
        </w:sdtPr>
        <w:sdtContent>
          <w:r w:rsidR="001013FE">
            <w:rPr>
              <w:sz w:val="20"/>
              <w:szCs w:val="20"/>
            </w:rPr>
            <w:fldChar w:fldCharType="begin"/>
          </w:r>
          <w:r w:rsidR="001013FE">
            <w:rPr>
              <w:sz w:val="20"/>
              <w:szCs w:val="20"/>
              <w:vertAlign w:val="superscript"/>
              <w:lang w:val="en-US"/>
            </w:rPr>
            <w:instrText xml:space="preserve"> CITATION Str20 \l 1033 </w:instrText>
          </w:r>
          <w:r w:rsidR="001013FE">
            <w:rPr>
              <w:sz w:val="20"/>
              <w:szCs w:val="20"/>
            </w:rPr>
            <w:fldChar w:fldCharType="separate"/>
          </w:r>
          <w:r w:rsidR="00A94A63">
            <w:rPr>
              <w:noProof/>
              <w:sz w:val="20"/>
              <w:szCs w:val="20"/>
              <w:vertAlign w:val="superscript"/>
              <w:lang w:val="en-US"/>
            </w:rPr>
            <w:t xml:space="preserve"> </w:t>
          </w:r>
          <w:r w:rsidR="00A94A63" w:rsidRPr="00A94A63">
            <w:rPr>
              <w:noProof/>
              <w:sz w:val="20"/>
              <w:szCs w:val="20"/>
              <w:lang w:val="en-US"/>
            </w:rPr>
            <w:t>(Stroke Foundation, 2020)</w:t>
          </w:r>
          <w:r w:rsidR="001013FE">
            <w:rPr>
              <w:sz w:val="20"/>
              <w:szCs w:val="20"/>
            </w:rPr>
            <w:fldChar w:fldCharType="end"/>
          </w:r>
        </w:sdtContent>
      </w:sdt>
    </w:p>
    <w:p w14:paraId="577B23F0" w14:textId="77777777" w:rsidR="00DB35DE" w:rsidRDefault="00DB35DE" w:rsidP="00A20D5C">
      <w:pPr>
        <w:rPr>
          <w:sz w:val="20"/>
          <w:szCs w:val="20"/>
        </w:rPr>
      </w:pPr>
    </w:p>
    <w:p w14:paraId="75B427D8" w14:textId="073E3593" w:rsidR="00A20D5C" w:rsidRPr="0010140C" w:rsidRDefault="00603996" w:rsidP="00A20D5C">
      <w:pPr>
        <w:rPr>
          <w:sz w:val="20"/>
          <w:szCs w:val="20"/>
        </w:rPr>
      </w:pPr>
      <w:r>
        <w:rPr>
          <w:sz w:val="20"/>
          <w:szCs w:val="20"/>
        </w:rPr>
        <w:t>Significant changes have also occurred in recent years with the</w:t>
      </w:r>
      <w:r w:rsidR="00DB756A">
        <w:rPr>
          <w:sz w:val="20"/>
          <w:szCs w:val="20"/>
        </w:rPr>
        <w:t xml:space="preserve"> shift to </w:t>
      </w:r>
      <w:r w:rsidR="000E2556">
        <w:rPr>
          <w:sz w:val="20"/>
          <w:szCs w:val="20"/>
        </w:rPr>
        <w:t xml:space="preserve">telerehabilitation services particularly in response to the </w:t>
      </w:r>
      <w:r w:rsidR="00F708D2">
        <w:rPr>
          <w:sz w:val="20"/>
          <w:szCs w:val="20"/>
        </w:rPr>
        <w:t>coronavirus (</w:t>
      </w:r>
      <w:r w:rsidR="000E2556">
        <w:rPr>
          <w:sz w:val="20"/>
          <w:szCs w:val="20"/>
        </w:rPr>
        <w:t>COVID</w:t>
      </w:r>
      <w:r w:rsidR="00F708D2">
        <w:rPr>
          <w:sz w:val="20"/>
          <w:szCs w:val="20"/>
        </w:rPr>
        <w:t>-19)</w:t>
      </w:r>
      <w:r w:rsidR="000E2556">
        <w:rPr>
          <w:sz w:val="20"/>
          <w:szCs w:val="20"/>
        </w:rPr>
        <w:t xml:space="preserve"> pandemic. </w:t>
      </w:r>
      <w:r w:rsidR="00A20D5C" w:rsidRPr="0010140C">
        <w:rPr>
          <w:sz w:val="20"/>
          <w:szCs w:val="20"/>
        </w:rPr>
        <w:t xml:space="preserve">Integration of the various rehabilitation stroke service models is </w:t>
      </w:r>
      <w:r w:rsidR="009378A4">
        <w:rPr>
          <w:sz w:val="20"/>
          <w:szCs w:val="20"/>
        </w:rPr>
        <w:t>now increasingly</w:t>
      </w:r>
      <w:r w:rsidR="009378A4" w:rsidRPr="0010140C">
        <w:rPr>
          <w:sz w:val="20"/>
          <w:szCs w:val="20"/>
        </w:rPr>
        <w:t xml:space="preserve"> </w:t>
      </w:r>
      <w:r w:rsidR="00A20D5C" w:rsidRPr="0010140C">
        <w:rPr>
          <w:sz w:val="20"/>
          <w:szCs w:val="20"/>
        </w:rPr>
        <w:t>important. People with stroke will often exit one service model and re-enter another. Ideally a seamless transition should occur from one service to the next and it is important that systems are in place to enable this.</w:t>
      </w:r>
      <w:r w:rsidR="001C2311">
        <w:rPr>
          <w:sz w:val="20"/>
          <w:szCs w:val="20"/>
        </w:rPr>
        <w:t xml:space="preserve"> Determining the most appropriate </w:t>
      </w:r>
      <w:r w:rsidR="009663B3">
        <w:rPr>
          <w:sz w:val="20"/>
          <w:szCs w:val="20"/>
        </w:rPr>
        <w:t>community-based</w:t>
      </w:r>
      <w:r w:rsidR="001C2311">
        <w:rPr>
          <w:sz w:val="20"/>
          <w:szCs w:val="20"/>
        </w:rPr>
        <w:t xml:space="preserve"> rehabilitation </w:t>
      </w:r>
      <w:r w:rsidR="00C06275">
        <w:rPr>
          <w:sz w:val="20"/>
          <w:szCs w:val="20"/>
        </w:rPr>
        <w:t>service</w:t>
      </w:r>
      <w:r w:rsidR="005032A2">
        <w:rPr>
          <w:sz w:val="20"/>
          <w:szCs w:val="20"/>
        </w:rPr>
        <w:t xml:space="preserve"> should consider the individual needs, goals, </w:t>
      </w:r>
      <w:r w:rsidR="00863D4F">
        <w:rPr>
          <w:sz w:val="20"/>
          <w:szCs w:val="20"/>
        </w:rPr>
        <w:t xml:space="preserve">and </w:t>
      </w:r>
      <w:r w:rsidR="005032A2">
        <w:rPr>
          <w:sz w:val="20"/>
          <w:szCs w:val="20"/>
        </w:rPr>
        <w:t xml:space="preserve">preferences </w:t>
      </w:r>
      <w:r w:rsidR="002A7EEC">
        <w:rPr>
          <w:sz w:val="20"/>
          <w:szCs w:val="20"/>
        </w:rPr>
        <w:t>of the person recovering from stroke</w:t>
      </w:r>
      <w:r w:rsidR="001C2311">
        <w:rPr>
          <w:sz w:val="20"/>
          <w:szCs w:val="20"/>
        </w:rPr>
        <w:t xml:space="preserve"> </w:t>
      </w:r>
      <w:r w:rsidR="002A7EEC">
        <w:rPr>
          <w:sz w:val="20"/>
          <w:szCs w:val="20"/>
        </w:rPr>
        <w:t xml:space="preserve">(and their family/carer) but also needs to consider the </w:t>
      </w:r>
      <w:r w:rsidR="00850916">
        <w:rPr>
          <w:sz w:val="20"/>
          <w:szCs w:val="20"/>
        </w:rPr>
        <w:t>capacity</w:t>
      </w:r>
      <w:r w:rsidR="003A6737">
        <w:rPr>
          <w:sz w:val="20"/>
          <w:szCs w:val="20"/>
        </w:rPr>
        <w:t xml:space="preserve"> of different community services to deliver adequate </w:t>
      </w:r>
      <w:r w:rsidR="00850916">
        <w:rPr>
          <w:sz w:val="20"/>
          <w:szCs w:val="20"/>
        </w:rPr>
        <w:t>dose of therapy</w:t>
      </w:r>
      <w:r w:rsidR="00863D4F">
        <w:rPr>
          <w:sz w:val="20"/>
          <w:szCs w:val="20"/>
        </w:rPr>
        <w:t xml:space="preserve">. </w:t>
      </w:r>
      <w:r w:rsidR="006B62A8">
        <w:rPr>
          <w:sz w:val="20"/>
          <w:szCs w:val="20"/>
        </w:rPr>
        <w:t xml:space="preserve">The </w:t>
      </w:r>
      <w:r w:rsidR="00BC36E6">
        <w:rPr>
          <w:sz w:val="20"/>
          <w:szCs w:val="20"/>
        </w:rPr>
        <w:t xml:space="preserve">assessment of rehabilitation needs should occur </w:t>
      </w:r>
      <w:r w:rsidR="00F55368">
        <w:rPr>
          <w:sz w:val="20"/>
          <w:szCs w:val="20"/>
        </w:rPr>
        <w:t>for</w:t>
      </w:r>
      <w:r w:rsidR="00BC36E6">
        <w:rPr>
          <w:sz w:val="20"/>
          <w:szCs w:val="20"/>
        </w:rPr>
        <w:t xml:space="preserve"> all people with </w:t>
      </w:r>
      <w:r w:rsidR="00E56E1B">
        <w:rPr>
          <w:sz w:val="20"/>
          <w:szCs w:val="20"/>
        </w:rPr>
        <w:t xml:space="preserve">acute </w:t>
      </w:r>
      <w:r w:rsidR="00BC36E6">
        <w:rPr>
          <w:sz w:val="20"/>
          <w:szCs w:val="20"/>
        </w:rPr>
        <w:t xml:space="preserve">stroke </w:t>
      </w:r>
      <w:r w:rsidR="00E56E1B">
        <w:rPr>
          <w:sz w:val="20"/>
          <w:szCs w:val="20"/>
        </w:rPr>
        <w:t>however, th</w:t>
      </w:r>
      <w:r w:rsidR="00CB2464">
        <w:rPr>
          <w:sz w:val="20"/>
          <w:szCs w:val="20"/>
        </w:rPr>
        <w:t>ere is high variability between services</w:t>
      </w:r>
      <w:r w:rsidR="00E014DA">
        <w:rPr>
          <w:sz w:val="20"/>
          <w:szCs w:val="20"/>
        </w:rPr>
        <w:t>.</w:t>
      </w:r>
      <w:sdt>
        <w:sdtPr>
          <w:rPr>
            <w:sz w:val="20"/>
            <w:szCs w:val="20"/>
          </w:rPr>
          <w:id w:val="-1191452543"/>
          <w:citation/>
        </w:sdtPr>
        <w:sdtContent>
          <w:r w:rsidR="007C6167">
            <w:rPr>
              <w:sz w:val="20"/>
              <w:szCs w:val="20"/>
            </w:rPr>
            <w:fldChar w:fldCharType="begin"/>
          </w:r>
          <w:r w:rsidR="007C6167">
            <w:rPr>
              <w:sz w:val="20"/>
              <w:szCs w:val="20"/>
              <w:lang w:val="en-US"/>
            </w:rPr>
            <w:instrText xml:space="preserve"> CITATION Str21 \l 1033 </w:instrText>
          </w:r>
          <w:r w:rsidR="007C6167">
            <w:rPr>
              <w:sz w:val="20"/>
              <w:szCs w:val="20"/>
            </w:rPr>
            <w:fldChar w:fldCharType="separate"/>
          </w:r>
          <w:r w:rsidR="00A94A63">
            <w:rPr>
              <w:noProof/>
              <w:sz w:val="20"/>
              <w:szCs w:val="20"/>
              <w:lang w:val="en-US"/>
            </w:rPr>
            <w:t xml:space="preserve"> </w:t>
          </w:r>
          <w:r w:rsidR="00A94A63" w:rsidRPr="00A94A63">
            <w:rPr>
              <w:noProof/>
              <w:sz w:val="20"/>
              <w:szCs w:val="20"/>
              <w:lang w:val="en-US"/>
            </w:rPr>
            <w:t>(Stroke Foundation, 2021)</w:t>
          </w:r>
          <w:r w:rsidR="007C6167">
            <w:rPr>
              <w:sz w:val="20"/>
              <w:szCs w:val="20"/>
            </w:rPr>
            <w:fldChar w:fldCharType="end"/>
          </w:r>
        </w:sdtContent>
      </w:sdt>
      <w:sdt>
        <w:sdtPr>
          <w:rPr>
            <w:sz w:val="20"/>
            <w:szCs w:val="20"/>
          </w:rPr>
          <w:id w:val="-8916206"/>
          <w:citation/>
        </w:sdtPr>
        <w:sdtContent>
          <w:r w:rsidR="009E17E1">
            <w:rPr>
              <w:sz w:val="20"/>
              <w:szCs w:val="20"/>
            </w:rPr>
            <w:fldChar w:fldCharType="begin"/>
          </w:r>
          <w:r w:rsidR="009E17E1">
            <w:rPr>
              <w:sz w:val="20"/>
              <w:szCs w:val="20"/>
              <w:lang w:val="en-US"/>
            </w:rPr>
            <w:instrText xml:space="preserve"> CITATION Lyn16 \l 1033 </w:instrText>
          </w:r>
          <w:r w:rsidR="009E17E1">
            <w:rPr>
              <w:sz w:val="20"/>
              <w:szCs w:val="20"/>
            </w:rPr>
            <w:fldChar w:fldCharType="separate"/>
          </w:r>
          <w:r w:rsidR="00A94A63">
            <w:rPr>
              <w:noProof/>
              <w:sz w:val="20"/>
              <w:szCs w:val="20"/>
              <w:lang w:val="en-US"/>
            </w:rPr>
            <w:t xml:space="preserve"> </w:t>
          </w:r>
          <w:r w:rsidR="00A94A63" w:rsidRPr="00A94A63">
            <w:rPr>
              <w:noProof/>
              <w:sz w:val="20"/>
              <w:szCs w:val="20"/>
              <w:lang w:val="en-US"/>
            </w:rPr>
            <w:t>(Lynch, Luker, Cadilhac, &amp; Hillier, 2016)</w:t>
          </w:r>
          <w:r w:rsidR="009E17E1">
            <w:rPr>
              <w:sz w:val="20"/>
              <w:szCs w:val="20"/>
            </w:rPr>
            <w:fldChar w:fldCharType="end"/>
          </w:r>
        </w:sdtContent>
      </w:sdt>
      <w:sdt>
        <w:sdtPr>
          <w:rPr>
            <w:sz w:val="20"/>
            <w:szCs w:val="20"/>
          </w:rPr>
          <w:id w:val="-1181504873"/>
          <w:citation/>
        </w:sdtPr>
        <w:sdtContent>
          <w:r w:rsidR="006E7329">
            <w:rPr>
              <w:sz w:val="20"/>
              <w:szCs w:val="20"/>
            </w:rPr>
            <w:fldChar w:fldCharType="begin"/>
          </w:r>
          <w:r w:rsidR="006E7329">
            <w:rPr>
              <w:sz w:val="20"/>
              <w:szCs w:val="20"/>
              <w:lang w:val="en-US"/>
            </w:rPr>
            <w:instrText xml:space="preserve"> CITATION Gri19 \l 1033 </w:instrText>
          </w:r>
          <w:r w:rsidR="006E7329">
            <w:rPr>
              <w:sz w:val="20"/>
              <w:szCs w:val="20"/>
            </w:rPr>
            <w:fldChar w:fldCharType="separate"/>
          </w:r>
          <w:r w:rsidR="00A94A63">
            <w:rPr>
              <w:noProof/>
              <w:sz w:val="20"/>
              <w:szCs w:val="20"/>
              <w:lang w:val="en-US"/>
            </w:rPr>
            <w:t xml:space="preserve"> </w:t>
          </w:r>
          <w:r w:rsidR="00A94A63" w:rsidRPr="00A94A63">
            <w:rPr>
              <w:noProof/>
              <w:sz w:val="20"/>
              <w:szCs w:val="20"/>
              <w:lang w:val="en-US"/>
            </w:rPr>
            <w:t>(Grimley R. S., et al., 2019)</w:t>
          </w:r>
          <w:r w:rsidR="006E7329">
            <w:rPr>
              <w:sz w:val="20"/>
              <w:szCs w:val="20"/>
            </w:rPr>
            <w:fldChar w:fldCharType="end"/>
          </w:r>
        </w:sdtContent>
      </w:sdt>
      <w:r w:rsidR="00E014DA">
        <w:rPr>
          <w:sz w:val="20"/>
          <w:szCs w:val="20"/>
        </w:rPr>
        <w:t xml:space="preserve"> </w:t>
      </w:r>
      <w:r w:rsidR="00166FDA">
        <w:rPr>
          <w:sz w:val="20"/>
          <w:szCs w:val="20"/>
        </w:rPr>
        <w:t xml:space="preserve">Gaps in access </w:t>
      </w:r>
      <w:r w:rsidR="006C4499">
        <w:rPr>
          <w:sz w:val="20"/>
          <w:szCs w:val="20"/>
        </w:rPr>
        <w:t xml:space="preserve">to </w:t>
      </w:r>
      <w:r w:rsidR="00166FDA">
        <w:rPr>
          <w:sz w:val="20"/>
          <w:szCs w:val="20"/>
        </w:rPr>
        <w:t xml:space="preserve">rehabilitation </w:t>
      </w:r>
      <w:r w:rsidR="008A131A">
        <w:rPr>
          <w:sz w:val="20"/>
          <w:szCs w:val="20"/>
        </w:rPr>
        <w:t>were more common in patients with mild to moderate functional impairments.</w:t>
      </w:r>
      <w:sdt>
        <w:sdtPr>
          <w:rPr>
            <w:sz w:val="20"/>
            <w:szCs w:val="20"/>
          </w:rPr>
          <w:id w:val="106015479"/>
          <w:citation/>
        </w:sdtPr>
        <w:sdtContent>
          <w:r w:rsidR="007D385E">
            <w:rPr>
              <w:sz w:val="20"/>
              <w:szCs w:val="20"/>
            </w:rPr>
            <w:fldChar w:fldCharType="begin"/>
          </w:r>
          <w:r w:rsidR="007D385E">
            <w:rPr>
              <w:sz w:val="20"/>
              <w:szCs w:val="20"/>
              <w:lang w:val="en-US"/>
            </w:rPr>
            <w:instrText xml:space="preserve"> CITATION Gri19 \l 1033 </w:instrText>
          </w:r>
          <w:r w:rsidR="007D385E">
            <w:rPr>
              <w:sz w:val="20"/>
              <w:szCs w:val="20"/>
            </w:rPr>
            <w:fldChar w:fldCharType="separate"/>
          </w:r>
          <w:r w:rsidR="00A94A63">
            <w:rPr>
              <w:noProof/>
              <w:sz w:val="20"/>
              <w:szCs w:val="20"/>
              <w:lang w:val="en-US"/>
            </w:rPr>
            <w:t xml:space="preserve"> </w:t>
          </w:r>
          <w:r w:rsidR="00A94A63" w:rsidRPr="00A94A63">
            <w:rPr>
              <w:noProof/>
              <w:sz w:val="20"/>
              <w:szCs w:val="20"/>
              <w:lang w:val="en-US"/>
            </w:rPr>
            <w:t>(Grimley R. S., et al., 2019)</w:t>
          </w:r>
          <w:r w:rsidR="007D385E">
            <w:rPr>
              <w:sz w:val="20"/>
              <w:szCs w:val="20"/>
            </w:rPr>
            <w:fldChar w:fldCharType="end"/>
          </w:r>
        </w:sdtContent>
      </w:sdt>
      <w:r w:rsidR="008A131A">
        <w:rPr>
          <w:sz w:val="20"/>
          <w:szCs w:val="20"/>
        </w:rPr>
        <w:t xml:space="preserve"> </w:t>
      </w:r>
      <w:r w:rsidR="00915592">
        <w:rPr>
          <w:sz w:val="20"/>
          <w:szCs w:val="20"/>
        </w:rPr>
        <w:t>T</w:t>
      </w:r>
      <w:r w:rsidR="00D92636">
        <w:rPr>
          <w:sz w:val="20"/>
          <w:szCs w:val="20"/>
        </w:rPr>
        <w:t>he amount of therapy</w:t>
      </w:r>
      <w:r w:rsidR="00915592">
        <w:rPr>
          <w:sz w:val="20"/>
          <w:szCs w:val="20"/>
        </w:rPr>
        <w:t xml:space="preserve"> rehabilitation services provide</w:t>
      </w:r>
      <w:r w:rsidR="00D92636">
        <w:rPr>
          <w:sz w:val="20"/>
          <w:szCs w:val="20"/>
        </w:rPr>
        <w:t xml:space="preserve"> is </w:t>
      </w:r>
      <w:r w:rsidR="00146085">
        <w:rPr>
          <w:sz w:val="20"/>
          <w:szCs w:val="20"/>
        </w:rPr>
        <w:t>highest</w:t>
      </w:r>
      <w:r w:rsidR="00D92636">
        <w:rPr>
          <w:sz w:val="20"/>
          <w:szCs w:val="20"/>
        </w:rPr>
        <w:t xml:space="preserve"> during</w:t>
      </w:r>
      <w:r w:rsidR="009F37FF">
        <w:rPr>
          <w:sz w:val="20"/>
          <w:szCs w:val="20"/>
        </w:rPr>
        <w:t xml:space="preserve"> care that commences within</w:t>
      </w:r>
      <w:r w:rsidR="004577E4">
        <w:rPr>
          <w:sz w:val="20"/>
          <w:szCs w:val="20"/>
        </w:rPr>
        <w:t xml:space="preserve"> hospital</w:t>
      </w:r>
      <w:r w:rsidR="007332AF">
        <w:rPr>
          <w:sz w:val="20"/>
          <w:szCs w:val="20"/>
        </w:rPr>
        <w:t xml:space="preserve"> (acute stroke unit care followed by inpatien</w:t>
      </w:r>
      <w:r w:rsidR="004577E4">
        <w:rPr>
          <w:sz w:val="20"/>
          <w:szCs w:val="20"/>
        </w:rPr>
        <w:t>t</w:t>
      </w:r>
      <w:r w:rsidR="00D92636" w:rsidDel="00A00C90">
        <w:rPr>
          <w:sz w:val="20"/>
          <w:szCs w:val="20"/>
        </w:rPr>
        <w:t xml:space="preserve"> </w:t>
      </w:r>
      <w:r w:rsidR="00D92636">
        <w:rPr>
          <w:sz w:val="20"/>
          <w:szCs w:val="20"/>
        </w:rPr>
        <w:t>rehabilitation</w:t>
      </w:r>
      <w:r w:rsidR="007332AF">
        <w:rPr>
          <w:sz w:val="20"/>
          <w:szCs w:val="20"/>
        </w:rPr>
        <w:t>)</w:t>
      </w:r>
      <w:r w:rsidR="00D92636">
        <w:rPr>
          <w:sz w:val="20"/>
          <w:szCs w:val="20"/>
        </w:rPr>
        <w:t xml:space="preserve"> with </w:t>
      </w:r>
      <w:r w:rsidR="004A2B44">
        <w:rPr>
          <w:sz w:val="20"/>
          <w:szCs w:val="20"/>
        </w:rPr>
        <w:t xml:space="preserve">less therapy offered by various </w:t>
      </w:r>
      <w:r w:rsidR="009663B3">
        <w:rPr>
          <w:sz w:val="20"/>
          <w:szCs w:val="20"/>
        </w:rPr>
        <w:t>community-based</w:t>
      </w:r>
      <w:r w:rsidR="004A2B44">
        <w:rPr>
          <w:sz w:val="20"/>
          <w:szCs w:val="20"/>
        </w:rPr>
        <w:t xml:space="preserve"> services </w:t>
      </w:r>
      <w:r w:rsidR="007616B2">
        <w:rPr>
          <w:sz w:val="20"/>
          <w:szCs w:val="20"/>
        </w:rPr>
        <w:t xml:space="preserve">with </w:t>
      </w:r>
      <w:r w:rsidR="00230D4B">
        <w:rPr>
          <w:sz w:val="20"/>
          <w:szCs w:val="20"/>
        </w:rPr>
        <w:t xml:space="preserve">the majority of patients not receiving </w:t>
      </w:r>
      <w:r w:rsidR="0066443A">
        <w:rPr>
          <w:sz w:val="20"/>
          <w:szCs w:val="20"/>
        </w:rPr>
        <w:t>recommended therapy times</w:t>
      </w:r>
      <w:r w:rsidR="007D385E">
        <w:rPr>
          <w:sz w:val="20"/>
          <w:szCs w:val="20"/>
        </w:rPr>
        <w:t>.</w:t>
      </w:r>
      <w:sdt>
        <w:sdtPr>
          <w:rPr>
            <w:sz w:val="20"/>
            <w:szCs w:val="20"/>
          </w:rPr>
          <w:id w:val="1984581372"/>
          <w:citation/>
        </w:sdtPr>
        <w:sdtContent>
          <w:r w:rsidR="00AF1944">
            <w:rPr>
              <w:sz w:val="20"/>
              <w:szCs w:val="20"/>
            </w:rPr>
            <w:fldChar w:fldCharType="begin"/>
          </w:r>
          <w:r w:rsidR="00AF1944">
            <w:rPr>
              <w:sz w:val="20"/>
              <w:szCs w:val="20"/>
              <w:lang w:val="en-US"/>
            </w:rPr>
            <w:instrText xml:space="preserve"> CITATION Gri20 \l 1033 </w:instrText>
          </w:r>
          <w:r w:rsidR="00AF1944">
            <w:rPr>
              <w:sz w:val="20"/>
              <w:szCs w:val="20"/>
            </w:rPr>
            <w:fldChar w:fldCharType="separate"/>
          </w:r>
          <w:r w:rsidR="00A94A63">
            <w:rPr>
              <w:noProof/>
              <w:sz w:val="20"/>
              <w:szCs w:val="20"/>
              <w:lang w:val="en-US"/>
            </w:rPr>
            <w:t xml:space="preserve"> </w:t>
          </w:r>
          <w:r w:rsidR="00A94A63" w:rsidRPr="00A94A63">
            <w:rPr>
              <w:noProof/>
              <w:sz w:val="20"/>
              <w:szCs w:val="20"/>
              <w:lang w:val="en-US"/>
            </w:rPr>
            <w:t>(Grimley R. S., et al., 2020)</w:t>
          </w:r>
          <w:r w:rsidR="00AF1944">
            <w:rPr>
              <w:sz w:val="20"/>
              <w:szCs w:val="20"/>
            </w:rPr>
            <w:fldChar w:fldCharType="end"/>
          </w:r>
        </w:sdtContent>
      </w:sdt>
      <w:r w:rsidR="00146085">
        <w:rPr>
          <w:sz w:val="20"/>
          <w:szCs w:val="20"/>
        </w:rPr>
        <w:t xml:space="preserve"> </w:t>
      </w:r>
      <w:r w:rsidR="00C656A2">
        <w:rPr>
          <w:sz w:val="20"/>
          <w:szCs w:val="20"/>
        </w:rPr>
        <w:t xml:space="preserve">There is a gap in appropriate community </w:t>
      </w:r>
      <w:r w:rsidR="00567D61">
        <w:rPr>
          <w:sz w:val="20"/>
          <w:szCs w:val="20"/>
        </w:rPr>
        <w:t>rehabilitation which is concerning given the trend to shorter lengths of stay in hospital rehabilitation services</w:t>
      </w:r>
      <w:r w:rsidR="00AF1944">
        <w:rPr>
          <w:sz w:val="20"/>
          <w:szCs w:val="20"/>
        </w:rPr>
        <w:t>.</w:t>
      </w:r>
      <w:sdt>
        <w:sdtPr>
          <w:rPr>
            <w:sz w:val="20"/>
            <w:szCs w:val="20"/>
          </w:rPr>
          <w:id w:val="1017658779"/>
          <w:citation/>
        </w:sdtPr>
        <w:sdtContent>
          <w:r w:rsidR="004B5F22">
            <w:rPr>
              <w:sz w:val="20"/>
              <w:szCs w:val="20"/>
            </w:rPr>
            <w:fldChar w:fldCharType="begin"/>
          </w:r>
          <w:r w:rsidR="004B5F22">
            <w:rPr>
              <w:sz w:val="20"/>
              <w:szCs w:val="20"/>
              <w:lang w:val="en-US"/>
            </w:rPr>
            <w:instrText xml:space="preserve"> CITATION Ann20 \l 1033 </w:instrText>
          </w:r>
          <w:r w:rsidR="004B5F22">
            <w:rPr>
              <w:sz w:val="20"/>
              <w:szCs w:val="20"/>
            </w:rPr>
            <w:fldChar w:fldCharType="separate"/>
          </w:r>
          <w:r w:rsidR="00A94A63">
            <w:rPr>
              <w:noProof/>
              <w:sz w:val="20"/>
              <w:szCs w:val="20"/>
              <w:lang w:val="en-US"/>
            </w:rPr>
            <w:t xml:space="preserve"> </w:t>
          </w:r>
          <w:r w:rsidR="00A94A63" w:rsidRPr="00A94A63">
            <w:rPr>
              <w:noProof/>
              <w:sz w:val="20"/>
              <w:szCs w:val="20"/>
              <w:lang w:val="en-US"/>
            </w:rPr>
            <w:t>(Annual AROC Report, 2018)</w:t>
          </w:r>
          <w:r w:rsidR="004B5F22">
            <w:rPr>
              <w:sz w:val="20"/>
              <w:szCs w:val="20"/>
            </w:rPr>
            <w:fldChar w:fldCharType="end"/>
          </w:r>
        </w:sdtContent>
      </w:sdt>
      <w:r w:rsidR="00567D61">
        <w:rPr>
          <w:sz w:val="20"/>
          <w:szCs w:val="20"/>
        </w:rPr>
        <w:t xml:space="preserve"> </w:t>
      </w:r>
      <w:r w:rsidR="00A928F7">
        <w:rPr>
          <w:sz w:val="20"/>
          <w:szCs w:val="20"/>
        </w:rPr>
        <w:t>The COVID</w:t>
      </w:r>
      <w:r w:rsidR="00FA5AEB">
        <w:rPr>
          <w:sz w:val="20"/>
          <w:szCs w:val="20"/>
        </w:rPr>
        <w:t>-19</w:t>
      </w:r>
      <w:r w:rsidR="00A928F7">
        <w:rPr>
          <w:sz w:val="20"/>
          <w:szCs w:val="20"/>
        </w:rPr>
        <w:t xml:space="preserve"> pandemic </w:t>
      </w:r>
      <w:r w:rsidR="00585A1F">
        <w:rPr>
          <w:sz w:val="20"/>
          <w:szCs w:val="20"/>
        </w:rPr>
        <w:t xml:space="preserve">has also </w:t>
      </w:r>
      <w:r w:rsidR="005475ED">
        <w:rPr>
          <w:sz w:val="20"/>
          <w:szCs w:val="20"/>
        </w:rPr>
        <w:t xml:space="preserve">impacted </w:t>
      </w:r>
      <w:r w:rsidR="00F54D0F">
        <w:rPr>
          <w:sz w:val="20"/>
          <w:szCs w:val="20"/>
        </w:rPr>
        <w:t xml:space="preserve">inpatient rehabilitation services with more services provided in the community </w:t>
      </w:r>
      <w:r w:rsidR="00603325">
        <w:rPr>
          <w:sz w:val="20"/>
          <w:szCs w:val="20"/>
        </w:rPr>
        <w:t xml:space="preserve">or remotely via telehealth increasing the importance of adequate </w:t>
      </w:r>
      <w:r w:rsidR="00340603">
        <w:rPr>
          <w:sz w:val="20"/>
          <w:szCs w:val="20"/>
        </w:rPr>
        <w:t>community services</w:t>
      </w:r>
      <w:r w:rsidR="00603325">
        <w:rPr>
          <w:sz w:val="20"/>
          <w:szCs w:val="20"/>
        </w:rPr>
        <w:t xml:space="preserve">. </w:t>
      </w:r>
      <w:r w:rsidR="00896297">
        <w:rPr>
          <w:sz w:val="20"/>
          <w:szCs w:val="20"/>
        </w:rPr>
        <w:t>T</w:t>
      </w:r>
      <w:r w:rsidR="00BC2735">
        <w:rPr>
          <w:sz w:val="20"/>
          <w:szCs w:val="20"/>
        </w:rPr>
        <w:t>ransition care services</w:t>
      </w:r>
      <w:r w:rsidR="00896297">
        <w:rPr>
          <w:sz w:val="20"/>
          <w:szCs w:val="20"/>
        </w:rPr>
        <w:t xml:space="preserve"> are common but there are very few stroke specific </w:t>
      </w:r>
      <w:r w:rsidR="006701AE">
        <w:rPr>
          <w:sz w:val="20"/>
          <w:szCs w:val="20"/>
        </w:rPr>
        <w:t>early supported discharge services</w:t>
      </w:r>
      <w:r w:rsidR="00561023">
        <w:rPr>
          <w:sz w:val="20"/>
          <w:szCs w:val="20"/>
        </w:rPr>
        <w:t>.</w:t>
      </w:r>
      <w:sdt>
        <w:sdtPr>
          <w:rPr>
            <w:sz w:val="20"/>
            <w:szCs w:val="20"/>
          </w:rPr>
          <w:id w:val="-1078128173"/>
          <w:citation/>
        </w:sdtPr>
        <w:sdtContent>
          <w:r w:rsidR="00A94CC1">
            <w:rPr>
              <w:sz w:val="20"/>
              <w:szCs w:val="20"/>
            </w:rPr>
            <w:fldChar w:fldCharType="begin"/>
          </w:r>
          <w:r w:rsidR="00A94CC1">
            <w:rPr>
              <w:sz w:val="20"/>
              <w:szCs w:val="20"/>
              <w:lang w:val="en-US"/>
            </w:rPr>
            <w:instrText xml:space="preserve"> CITATION Str20 \l 1033 </w:instrText>
          </w:r>
          <w:r w:rsidR="00A94CC1">
            <w:rPr>
              <w:sz w:val="20"/>
              <w:szCs w:val="20"/>
            </w:rPr>
            <w:fldChar w:fldCharType="separate"/>
          </w:r>
          <w:r w:rsidR="00A94A63">
            <w:rPr>
              <w:noProof/>
              <w:sz w:val="20"/>
              <w:szCs w:val="20"/>
              <w:lang w:val="en-US"/>
            </w:rPr>
            <w:t xml:space="preserve"> </w:t>
          </w:r>
          <w:r w:rsidR="00A94A63" w:rsidRPr="00A94A63">
            <w:rPr>
              <w:noProof/>
              <w:sz w:val="20"/>
              <w:szCs w:val="20"/>
              <w:lang w:val="en-US"/>
            </w:rPr>
            <w:t>(Stroke Foundation, 2020)</w:t>
          </w:r>
          <w:r w:rsidR="00A94CC1">
            <w:rPr>
              <w:sz w:val="20"/>
              <w:szCs w:val="20"/>
            </w:rPr>
            <w:fldChar w:fldCharType="end"/>
          </w:r>
        </w:sdtContent>
      </w:sdt>
      <w:r w:rsidR="0080539B">
        <w:rPr>
          <w:sz w:val="20"/>
          <w:szCs w:val="20"/>
        </w:rPr>
        <w:t xml:space="preserve"> </w:t>
      </w:r>
      <w:r w:rsidR="00354593">
        <w:rPr>
          <w:sz w:val="20"/>
          <w:szCs w:val="20"/>
        </w:rPr>
        <w:t xml:space="preserve">Other </w:t>
      </w:r>
      <w:r w:rsidR="00FF4737">
        <w:rPr>
          <w:sz w:val="20"/>
          <w:szCs w:val="20"/>
        </w:rPr>
        <w:t>post-hospital care models are needed to reduce</w:t>
      </w:r>
      <w:r w:rsidR="00E152DC">
        <w:rPr>
          <w:sz w:val="20"/>
          <w:szCs w:val="20"/>
        </w:rPr>
        <w:t xml:space="preserve"> the long-term burden due to stroke.</w:t>
      </w:r>
      <w:sdt>
        <w:sdtPr>
          <w:rPr>
            <w:sz w:val="20"/>
            <w:szCs w:val="20"/>
          </w:rPr>
          <w:id w:val="1152025590"/>
          <w:citation/>
        </w:sdtPr>
        <w:sdtContent>
          <w:r w:rsidR="00A94CC1">
            <w:rPr>
              <w:sz w:val="20"/>
              <w:szCs w:val="20"/>
            </w:rPr>
            <w:fldChar w:fldCharType="begin"/>
          </w:r>
          <w:r w:rsidR="00A94CC1">
            <w:rPr>
              <w:sz w:val="20"/>
              <w:szCs w:val="20"/>
              <w:lang w:val="en-US"/>
            </w:rPr>
            <w:instrText xml:space="preserve"> CITATION Boe21 \l 1033 </w:instrText>
          </w:r>
          <w:r w:rsidR="00A94CC1">
            <w:rPr>
              <w:sz w:val="20"/>
              <w:szCs w:val="20"/>
            </w:rPr>
            <w:fldChar w:fldCharType="separate"/>
          </w:r>
          <w:r w:rsidR="00A94A63">
            <w:rPr>
              <w:noProof/>
              <w:sz w:val="20"/>
              <w:szCs w:val="20"/>
              <w:lang w:val="en-US"/>
            </w:rPr>
            <w:t xml:space="preserve"> </w:t>
          </w:r>
          <w:r w:rsidR="00A94A63" w:rsidRPr="00A94A63">
            <w:rPr>
              <w:noProof/>
              <w:sz w:val="20"/>
              <w:szCs w:val="20"/>
              <w:lang w:val="en-US"/>
            </w:rPr>
            <w:t>(Boehme, Toell, Lang, Knoflach, &amp; Kiechl, 2021)</w:t>
          </w:r>
          <w:r w:rsidR="00A94CC1">
            <w:rPr>
              <w:sz w:val="20"/>
              <w:szCs w:val="20"/>
            </w:rPr>
            <w:fldChar w:fldCharType="end"/>
          </w:r>
        </w:sdtContent>
      </w:sdt>
      <w:r w:rsidR="00561023">
        <w:rPr>
          <w:sz w:val="20"/>
          <w:szCs w:val="20"/>
        </w:rPr>
        <w:t xml:space="preserve"> </w:t>
      </w:r>
      <w:r w:rsidR="006701AE">
        <w:rPr>
          <w:sz w:val="20"/>
          <w:szCs w:val="20"/>
        </w:rPr>
        <w:t xml:space="preserve"> </w:t>
      </w:r>
      <w:r w:rsidR="00BC2735">
        <w:rPr>
          <w:sz w:val="20"/>
          <w:szCs w:val="20"/>
        </w:rPr>
        <w:t xml:space="preserve"> </w:t>
      </w:r>
    </w:p>
    <w:p w14:paraId="1B698F4B" w14:textId="77777777" w:rsidR="00A20D5C" w:rsidRPr="0010140C" w:rsidRDefault="00A20D5C" w:rsidP="00A20D5C">
      <w:pPr>
        <w:rPr>
          <w:sz w:val="20"/>
          <w:szCs w:val="20"/>
        </w:rPr>
      </w:pPr>
    </w:p>
    <w:p w14:paraId="28506677" w14:textId="77777777" w:rsidR="00A20D5C" w:rsidRPr="0010140C" w:rsidRDefault="00A20D5C" w:rsidP="00A20D5C">
      <w:pPr>
        <w:rPr>
          <w:sz w:val="20"/>
          <w:szCs w:val="20"/>
        </w:rPr>
      </w:pPr>
    </w:p>
    <w:p w14:paraId="4F3A0B70" w14:textId="4686D81A" w:rsidR="00A20D5C" w:rsidRPr="0010140C" w:rsidRDefault="00A20D5C" w:rsidP="00A20D5C">
      <w:pPr>
        <w:rPr>
          <w:sz w:val="20"/>
          <w:szCs w:val="20"/>
        </w:rPr>
      </w:pPr>
      <w:r w:rsidRPr="0010140C">
        <w:rPr>
          <w:rFonts w:cs="Arial"/>
          <w:sz w:val="20"/>
          <w:szCs w:val="20"/>
        </w:rPr>
        <w:t>The Clinical Guidelines for Stroke Management provide guidance for processes of rehabilitation stroke care</w:t>
      </w:r>
      <w:r w:rsidR="00A50E1A">
        <w:rPr>
          <w:rFonts w:cs="Arial"/>
          <w:sz w:val="20"/>
          <w:szCs w:val="20"/>
        </w:rPr>
        <w:t xml:space="preserve"> </w:t>
      </w:r>
      <w:r w:rsidR="005A69E4">
        <w:rPr>
          <w:rFonts w:cs="Arial"/>
          <w:sz w:val="20"/>
          <w:szCs w:val="20"/>
        </w:rPr>
        <w:t xml:space="preserve">and </w:t>
      </w:r>
      <w:r w:rsidRPr="0010140C">
        <w:rPr>
          <w:sz w:val="20"/>
          <w:szCs w:val="20"/>
        </w:rPr>
        <w:t xml:space="preserve">the Australasian Faculty of Rehabilitation Medicine (AFRM) and </w:t>
      </w:r>
      <w:r w:rsidR="00A50E1A">
        <w:rPr>
          <w:sz w:val="20"/>
          <w:szCs w:val="20"/>
        </w:rPr>
        <w:t>Australasian</w:t>
      </w:r>
      <w:r w:rsidR="002F1635">
        <w:rPr>
          <w:sz w:val="20"/>
          <w:szCs w:val="20"/>
        </w:rPr>
        <w:t xml:space="preserve"> Rehabilitation Outcomes Centre (</w:t>
      </w:r>
      <w:r w:rsidRPr="0010140C">
        <w:rPr>
          <w:sz w:val="20"/>
          <w:szCs w:val="20"/>
        </w:rPr>
        <w:t>AROC</w:t>
      </w:r>
      <w:r w:rsidR="002F1635">
        <w:rPr>
          <w:sz w:val="20"/>
          <w:szCs w:val="20"/>
        </w:rPr>
        <w:t>)</w:t>
      </w:r>
      <w:r w:rsidRPr="0010140C">
        <w:rPr>
          <w:sz w:val="20"/>
          <w:szCs w:val="20"/>
        </w:rPr>
        <w:t xml:space="preserve"> have published standards and outcome data for rehabilitation services</w:t>
      </w:r>
      <w:r w:rsidR="002F1635">
        <w:rPr>
          <w:sz w:val="20"/>
          <w:szCs w:val="20"/>
        </w:rPr>
        <w:t xml:space="preserve">. </w:t>
      </w:r>
    </w:p>
    <w:p w14:paraId="2A64584B" w14:textId="77777777" w:rsidR="00A50E1A" w:rsidRDefault="00A50E1A" w:rsidP="00A20D5C">
      <w:pPr>
        <w:ind w:right="-199"/>
        <w:rPr>
          <w:rFonts w:cs="Arial"/>
          <w:sz w:val="20"/>
          <w:szCs w:val="20"/>
        </w:rPr>
      </w:pPr>
    </w:p>
    <w:p w14:paraId="12650B02" w14:textId="76B037FF" w:rsidR="00A20D5C" w:rsidRPr="004B2125" w:rsidRDefault="00A20D5C" w:rsidP="00A20D5C">
      <w:pPr>
        <w:ind w:right="-199"/>
        <w:rPr>
          <w:rFonts w:cs="Arial"/>
          <w:sz w:val="22"/>
          <w:szCs w:val="22"/>
        </w:rPr>
      </w:pPr>
      <w:r w:rsidRPr="0010140C">
        <w:rPr>
          <w:rFonts w:cs="Arial"/>
          <w:sz w:val="20"/>
          <w:szCs w:val="20"/>
        </w:rPr>
        <w:t>This document complements the Acute Stroke Services Framework 201</w:t>
      </w:r>
      <w:r w:rsidR="00200888">
        <w:rPr>
          <w:rFonts w:cs="Arial"/>
          <w:sz w:val="20"/>
          <w:szCs w:val="20"/>
        </w:rPr>
        <w:t>9</w:t>
      </w:r>
      <w:sdt>
        <w:sdtPr>
          <w:rPr>
            <w:rFonts w:cs="Arial"/>
            <w:sz w:val="20"/>
            <w:szCs w:val="20"/>
          </w:rPr>
          <w:id w:val="49892915"/>
          <w:citation/>
        </w:sdtPr>
        <w:sdtContent>
          <w:r w:rsidR="00FE4D7F">
            <w:rPr>
              <w:rFonts w:cs="Arial"/>
              <w:sz w:val="20"/>
              <w:szCs w:val="20"/>
            </w:rPr>
            <w:fldChar w:fldCharType="begin"/>
          </w:r>
          <w:r w:rsidR="00FE4D7F">
            <w:rPr>
              <w:rFonts w:cs="Arial"/>
              <w:sz w:val="20"/>
              <w:szCs w:val="20"/>
              <w:lang w:val="en-US"/>
            </w:rPr>
            <w:instrText xml:space="preserve"> CITATION Str19 \l 1033 </w:instrText>
          </w:r>
          <w:r w:rsidR="00FE4D7F">
            <w:rPr>
              <w:rFonts w:cs="Arial"/>
              <w:sz w:val="20"/>
              <w:szCs w:val="20"/>
            </w:rPr>
            <w:fldChar w:fldCharType="separate"/>
          </w:r>
          <w:r w:rsidR="00A94A63">
            <w:rPr>
              <w:rFonts w:cs="Arial"/>
              <w:noProof/>
              <w:sz w:val="20"/>
              <w:szCs w:val="20"/>
              <w:lang w:val="en-US"/>
            </w:rPr>
            <w:t xml:space="preserve"> </w:t>
          </w:r>
          <w:r w:rsidR="00A94A63" w:rsidRPr="00A94A63">
            <w:rPr>
              <w:rFonts w:cs="Arial"/>
              <w:noProof/>
              <w:sz w:val="20"/>
              <w:szCs w:val="20"/>
              <w:lang w:val="en-US"/>
            </w:rPr>
            <w:t>(Stroke Foundation , 2019)</w:t>
          </w:r>
          <w:r w:rsidR="00FE4D7F">
            <w:rPr>
              <w:rFonts w:cs="Arial"/>
              <w:sz w:val="20"/>
              <w:szCs w:val="20"/>
            </w:rPr>
            <w:fldChar w:fldCharType="end"/>
          </w:r>
        </w:sdtContent>
      </w:sdt>
      <w:sdt>
        <w:sdtPr>
          <w:rPr>
            <w:rFonts w:cs="Arial"/>
            <w:sz w:val="20"/>
            <w:szCs w:val="20"/>
          </w:rPr>
          <w:id w:val="1943181233"/>
          <w:citation/>
        </w:sdtPr>
        <w:sdtContent>
          <w:r w:rsidR="00F37FE5">
            <w:rPr>
              <w:rFonts w:cs="Arial"/>
              <w:sz w:val="20"/>
              <w:szCs w:val="20"/>
            </w:rPr>
            <w:fldChar w:fldCharType="begin"/>
          </w:r>
          <w:r w:rsidR="0018462E">
            <w:rPr>
              <w:rFonts w:cs="Arial"/>
              <w:sz w:val="20"/>
              <w:szCs w:val="20"/>
              <w:lang w:val="en-US"/>
            </w:rPr>
            <w:instrText xml:space="preserve">CITATION Aus21 \l 1033 </w:instrText>
          </w:r>
          <w:r w:rsidR="00F37FE5">
            <w:rPr>
              <w:rFonts w:cs="Arial"/>
              <w:sz w:val="20"/>
              <w:szCs w:val="20"/>
            </w:rPr>
            <w:fldChar w:fldCharType="separate"/>
          </w:r>
          <w:r w:rsidR="00A94A63">
            <w:rPr>
              <w:rFonts w:cs="Arial"/>
              <w:noProof/>
              <w:sz w:val="20"/>
              <w:szCs w:val="20"/>
              <w:lang w:val="en-US"/>
            </w:rPr>
            <w:t xml:space="preserve"> </w:t>
          </w:r>
          <w:r w:rsidR="00A94A63" w:rsidRPr="00A94A63">
            <w:rPr>
              <w:rFonts w:cs="Arial"/>
              <w:noProof/>
              <w:sz w:val="20"/>
              <w:szCs w:val="20"/>
              <w:lang w:val="en-US"/>
            </w:rPr>
            <w:t>(Australia's Disability Strategy 2021-2031, 2021)</w:t>
          </w:r>
          <w:r w:rsidR="00F37FE5">
            <w:rPr>
              <w:rFonts w:cs="Arial"/>
              <w:sz w:val="20"/>
              <w:szCs w:val="20"/>
            </w:rPr>
            <w:fldChar w:fldCharType="end"/>
          </w:r>
        </w:sdtContent>
      </w:sdt>
      <w:r w:rsidRPr="0010140C">
        <w:rPr>
          <w:rFonts w:cs="Arial"/>
          <w:sz w:val="20"/>
          <w:szCs w:val="20"/>
        </w:rPr>
        <w:t xml:space="preserve"> </w:t>
      </w:r>
      <w:r w:rsidR="00200888">
        <w:rPr>
          <w:rFonts w:cs="Arial"/>
          <w:sz w:val="20"/>
          <w:szCs w:val="20"/>
        </w:rPr>
        <w:t xml:space="preserve">and provides </w:t>
      </w:r>
      <w:r w:rsidR="005B54F2">
        <w:rPr>
          <w:rFonts w:cs="Arial"/>
          <w:sz w:val="20"/>
          <w:szCs w:val="20"/>
        </w:rPr>
        <w:t>an update to recommendations for infrastructure, principles and models</w:t>
      </w:r>
      <w:r w:rsidR="008218C8">
        <w:rPr>
          <w:rFonts w:cs="Arial"/>
          <w:sz w:val="20"/>
          <w:szCs w:val="20"/>
        </w:rPr>
        <w:t xml:space="preserve"> of stroke rehabilitation. </w:t>
      </w:r>
    </w:p>
    <w:p w14:paraId="49640652" w14:textId="77777777" w:rsidR="00A20D5C" w:rsidRPr="00C60C1E" w:rsidRDefault="00A20D5C" w:rsidP="00A20D5C">
      <w:pPr>
        <w:pStyle w:val="Heading1"/>
      </w:pPr>
      <w:bookmarkStart w:id="2" w:name="_Toc96953198"/>
      <w:r w:rsidRPr="00C60C1E">
        <w:t>Scope</w:t>
      </w:r>
      <w:bookmarkEnd w:id="2"/>
    </w:p>
    <w:p w14:paraId="1D535347" w14:textId="77777777" w:rsidR="00A20D5C" w:rsidRDefault="00A20D5C" w:rsidP="00A20D5C">
      <w:pPr>
        <w:rPr>
          <w:rFonts w:cs="Arial"/>
          <w:sz w:val="22"/>
          <w:szCs w:val="22"/>
        </w:rPr>
      </w:pPr>
    </w:p>
    <w:p w14:paraId="20AE9C51" w14:textId="77777777" w:rsidR="00A20D5C" w:rsidRDefault="00A20D5C" w:rsidP="00A20D5C">
      <w:pPr>
        <w:rPr>
          <w:rFonts w:cs="Arial"/>
          <w:sz w:val="22"/>
          <w:szCs w:val="22"/>
        </w:rPr>
      </w:pPr>
      <w:r>
        <w:rPr>
          <w:rFonts w:cs="Arial"/>
          <w:sz w:val="22"/>
          <w:szCs w:val="22"/>
        </w:rPr>
        <w:t>The National Rehabilitation Stroke Services Framework (“The Framework”) details the essential elements, principles and models of care determined as best-practice evidence-based rehabilitation stroke care for rehabilitation stroke services. It also provides guidance about systems for effective integration of stroke survivors into the community after they leave hospital. Workforce and resource requirements are discussed as is requirements regarding data collection and quality improvement activities.</w:t>
      </w:r>
    </w:p>
    <w:p w14:paraId="65AF9AE0" w14:textId="77777777" w:rsidR="00A20D5C" w:rsidRDefault="00A20D5C" w:rsidP="00A20D5C">
      <w:pPr>
        <w:rPr>
          <w:rFonts w:cs="Arial"/>
          <w:sz w:val="22"/>
          <w:szCs w:val="22"/>
        </w:rPr>
      </w:pPr>
    </w:p>
    <w:p w14:paraId="1CD58035" w14:textId="77777777" w:rsidR="00A20D5C" w:rsidRDefault="00A20D5C" w:rsidP="00A20D5C">
      <w:pPr>
        <w:rPr>
          <w:rFonts w:cs="Arial"/>
          <w:sz w:val="22"/>
          <w:szCs w:val="22"/>
        </w:rPr>
      </w:pPr>
      <w:r>
        <w:rPr>
          <w:rFonts w:cs="Arial"/>
          <w:sz w:val="22"/>
          <w:szCs w:val="22"/>
        </w:rPr>
        <w:t xml:space="preserve">The Framework builds on the recommendations of the Clinical Guidelines for Stroke Management and the National Stroke Audits to provide guidance about the best systems to provide rehabilitation stroke services. </w:t>
      </w:r>
    </w:p>
    <w:p w14:paraId="45A43C42" w14:textId="77777777" w:rsidR="00A20D5C" w:rsidRDefault="00A20D5C" w:rsidP="00A20D5C">
      <w:pPr>
        <w:rPr>
          <w:rFonts w:cs="Arial"/>
          <w:sz w:val="22"/>
          <w:szCs w:val="22"/>
        </w:rPr>
      </w:pPr>
    </w:p>
    <w:p w14:paraId="48A882FF" w14:textId="2BBDA3FC" w:rsidR="00A20D5C" w:rsidRDefault="00A20D5C" w:rsidP="00A20D5C">
      <w:pPr>
        <w:rPr>
          <w:rFonts w:cs="Arial"/>
          <w:sz w:val="22"/>
          <w:szCs w:val="22"/>
        </w:rPr>
      </w:pPr>
      <w:r>
        <w:rPr>
          <w:rFonts w:cs="Arial"/>
          <w:sz w:val="22"/>
          <w:szCs w:val="22"/>
        </w:rPr>
        <w:t xml:space="preserve">Finally, the Framework incorporates fundamental principles of </w:t>
      </w:r>
      <w:r w:rsidR="009F194D">
        <w:rPr>
          <w:rFonts w:cs="Arial"/>
          <w:i/>
          <w:sz w:val="22"/>
          <w:szCs w:val="22"/>
        </w:rPr>
        <w:t>Australia's Disability Strategy 2021-2031</w:t>
      </w:r>
      <w:sdt>
        <w:sdtPr>
          <w:rPr>
            <w:rFonts w:cs="Arial"/>
            <w:i/>
            <w:sz w:val="22"/>
            <w:szCs w:val="22"/>
          </w:rPr>
          <w:id w:val="626741474"/>
          <w:citation/>
        </w:sdtPr>
        <w:sdtContent>
          <w:r w:rsidR="006B50AB">
            <w:rPr>
              <w:rFonts w:cs="Arial"/>
              <w:i/>
              <w:sz w:val="22"/>
              <w:szCs w:val="22"/>
            </w:rPr>
            <w:fldChar w:fldCharType="begin"/>
          </w:r>
          <w:r w:rsidR="006B50AB">
            <w:rPr>
              <w:rFonts w:cs="Arial"/>
              <w:i/>
              <w:sz w:val="22"/>
              <w:szCs w:val="22"/>
              <w:lang w:val="en-US"/>
            </w:rPr>
            <w:instrText xml:space="preserve"> CITATION Aus21 \l 1033 </w:instrText>
          </w:r>
          <w:r w:rsidR="006B50AB">
            <w:rPr>
              <w:rFonts w:cs="Arial"/>
              <w:i/>
              <w:sz w:val="22"/>
              <w:szCs w:val="22"/>
            </w:rPr>
            <w:fldChar w:fldCharType="separate"/>
          </w:r>
          <w:r w:rsidR="00A94A63">
            <w:rPr>
              <w:rFonts w:cs="Arial"/>
              <w:i/>
              <w:noProof/>
              <w:sz w:val="22"/>
              <w:szCs w:val="22"/>
              <w:lang w:val="en-US"/>
            </w:rPr>
            <w:t xml:space="preserve"> </w:t>
          </w:r>
          <w:r w:rsidR="00A94A63" w:rsidRPr="00A94A63">
            <w:rPr>
              <w:rFonts w:cs="Arial"/>
              <w:noProof/>
              <w:sz w:val="22"/>
              <w:szCs w:val="22"/>
              <w:lang w:val="en-US"/>
            </w:rPr>
            <w:t>(Australia's Disability Strategy 2021-2031, 2021)</w:t>
          </w:r>
          <w:r w:rsidR="006B50AB">
            <w:rPr>
              <w:rFonts w:cs="Arial"/>
              <w:i/>
              <w:sz w:val="22"/>
              <w:szCs w:val="22"/>
            </w:rPr>
            <w:fldChar w:fldCharType="end"/>
          </w:r>
        </w:sdtContent>
      </w:sdt>
      <w:r>
        <w:rPr>
          <w:rFonts w:cs="Arial"/>
          <w:sz w:val="22"/>
          <w:szCs w:val="22"/>
        </w:rPr>
        <w:t xml:space="preserve"> This includes the promotion of personal </w:t>
      </w:r>
      <w:r w:rsidR="00874699">
        <w:rPr>
          <w:rFonts w:cs="Arial"/>
          <w:sz w:val="22"/>
          <w:szCs w:val="22"/>
        </w:rPr>
        <w:t>and</w:t>
      </w:r>
      <w:r>
        <w:rPr>
          <w:rFonts w:cs="Arial"/>
          <w:sz w:val="22"/>
          <w:szCs w:val="22"/>
        </w:rPr>
        <w:t xml:space="preserve"> community support, and health </w:t>
      </w:r>
      <w:r w:rsidR="00874699">
        <w:rPr>
          <w:rFonts w:cs="Arial"/>
          <w:sz w:val="22"/>
          <w:szCs w:val="22"/>
        </w:rPr>
        <w:t>and</w:t>
      </w:r>
      <w:r>
        <w:rPr>
          <w:rFonts w:cs="Arial"/>
          <w:sz w:val="22"/>
          <w:szCs w:val="22"/>
        </w:rPr>
        <w:t xml:space="preserve"> well-being of the person with a stroke. Many key areas of action of </w:t>
      </w:r>
      <w:r w:rsidR="00CF5256">
        <w:rPr>
          <w:rFonts w:cs="Arial"/>
          <w:i/>
          <w:sz w:val="22"/>
          <w:szCs w:val="22"/>
        </w:rPr>
        <w:t>Australia's Disability Strategy 2021-2031</w:t>
      </w:r>
      <w:sdt>
        <w:sdtPr>
          <w:rPr>
            <w:rFonts w:cs="Arial"/>
            <w:i/>
            <w:sz w:val="22"/>
            <w:szCs w:val="22"/>
          </w:rPr>
          <w:id w:val="1552355172"/>
          <w:citation/>
        </w:sdtPr>
        <w:sdtContent>
          <w:r w:rsidR="0018462E">
            <w:rPr>
              <w:rFonts w:cs="Arial"/>
              <w:i/>
              <w:sz w:val="22"/>
              <w:szCs w:val="22"/>
            </w:rPr>
            <w:fldChar w:fldCharType="begin"/>
          </w:r>
          <w:r w:rsidR="0018462E">
            <w:rPr>
              <w:rFonts w:cs="Arial"/>
              <w:i/>
              <w:sz w:val="22"/>
              <w:szCs w:val="22"/>
              <w:lang w:val="en-US"/>
            </w:rPr>
            <w:instrText xml:space="preserve"> CITATION Aus21 \l 1033 </w:instrText>
          </w:r>
          <w:r w:rsidR="0018462E">
            <w:rPr>
              <w:rFonts w:cs="Arial"/>
              <w:i/>
              <w:sz w:val="22"/>
              <w:szCs w:val="22"/>
            </w:rPr>
            <w:fldChar w:fldCharType="separate"/>
          </w:r>
          <w:r w:rsidR="00A94A63">
            <w:rPr>
              <w:rFonts w:cs="Arial"/>
              <w:i/>
              <w:noProof/>
              <w:sz w:val="22"/>
              <w:szCs w:val="22"/>
              <w:lang w:val="en-US"/>
            </w:rPr>
            <w:t xml:space="preserve"> </w:t>
          </w:r>
          <w:r w:rsidR="00A94A63" w:rsidRPr="00A94A63">
            <w:rPr>
              <w:rFonts w:cs="Arial"/>
              <w:noProof/>
              <w:sz w:val="22"/>
              <w:szCs w:val="22"/>
              <w:lang w:val="en-US"/>
            </w:rPr>
            <w:t>(Australia's Disability Strategy 2021-2031, 2021)</w:t>
          </w:r>
          <w:r w:rsidR="0018462E">
            <w:rPr>
              <w:rFonts w:cs="Arial"/>
              <w:i/>
              <w:sz w:val="22"/>
              <w:szCs w:val="22"/>
            </w:rPr>
            <w:fldChar w:fldCharType="end"/>
          </w:r>
        </w:sdtContent>
      </w:sdt>
      <w:r w:rsidR="00874699">
        <w:rPr>
          <w:rFonts w:cs="Arial"/>
          <w:i/>
          <w:sz w:val="22"/>
          <w:szCs w:val="22"/>
        </w:rPr>
        <w:t xml:space="preserve"> </w:t>
      </w:r>
      <w:r>
        <w:rPr>
          <w:rFonts w:cs="Arial"/>
          <w:sz w:val="22"/>
          <w:szCs w:val="22"/>
        </w:rPr>
        <w:t>are addressed by the models and principles of the National Rehabilitation Stroke Services Framework (see Appendix 1).</w:t>
      </w:r>
    </w:p>
    <w:p w14:paraId="03B6545F" w14:textId="77777777" w:rsidR="00A20D5C" w:rsidRDefault="00A20D5C" w:rsidP="00A20D5C">
      <w:pPr>
        <w:rPr>
          <w:rFonts w:cs="Arial"/>
          <w:sz w:val="22"/>
          <w:szCs w:val="22"/>
        </w:rPr>
      </w:pPr>
    </w:p>
    <w:tbl>
      <w:tblPr>
        <w:tblStyle w:val="TableGrid"/>
        <w:tblW w:w="0" w:type="auto"/>
        <w:tblLook w:val="04A0" w:firstRow="1" w:lastRow="0" w:firstColumn="1" w:lastColumn="0" w:noHBand="0" w:noVBand="1"/>
      </w:tblPr>
      <w:tblGrid>
        <w:gridCol w:w="8767"/>
      </w:tblGrid>
      <w:tr w:rsidR="00A20D5C" w14:paraId="2F05BE66" w14:textId="77777777" w:rsidTr="00D71959">
        <w:tc>
          <w:tcPr>
            <w:tcW w:w="8767" w:type="dxa"/>
          </w:tcPr>
          <w:p w14:paraId="04CF6AED" w14:textId="77777777" w:rsidR="00A20D5C" w:rsidRPr="00E923B0" w:rsidRDefault="00A20D5C" w:rsidP="00D71959">
            <w:pPr>
              <w:pStyle w:val="Heading1"/>
              <w:outlineLvl w:val="0"/>
              <w:rPr>
                <w:rFonts w:ascii="Arial" w:hAnsi="Arial"/>
              </w:rPr>
            </w:pPr>
            <w:bookmarkStart w:id="3" w:name="_Toc96953199"/>
            <w:r w:rsidRPr="00E923B0">
              <w:rPr>
                <w:rFonts w:ascii="Arial" w:hAnsi="Arial"/>
              </w:rPr>
              <w:t>Aims of the framework</w:t>
            </w:r>
            <w:bookmarkEnd w:id="3"/>
          </w:p>
          <w:p w14:paraId="2445B23C" w14:textId="77777777" w:rsidR="00A20D5C" w:rsidRPr="00E923B0" w:rsidRDefault="00A20D5C" w:rsidP="00D71959">
            <w:pPr>
              <w:rPr>
                <w:rFonts w:ascii="Arial" w:hAnsi="Arial" w:cs="Arial"/>
                <w:sz w:val="22"/>
                <w:szCs w:val="22"/>
              </w:rPr>
            </w:pPr>
            <w:r w:rsidRPr="00E923B0">
              <w:rPr>
                <w:rFonts w:ascii="Arial" w:hAnsi="Arial" w:cs="Arial"/>
                <w:sz w:val="22"/>
                <w:szCs w:val="22"/>
              </w:rPr>
              <w:t>The framework aims to improve the quality of Australian rehabilitation stroke services by outlining recommended structures, networks, settings, workforce and criteria for monitoring.</w:t>
            </w:r>
          </w:p>
          <w:p w14:paraId="20D35AC0" w14:textId="77777777" w:rsidR="00A20D5C" w:rsidRPr="00E923B0" w:rsidRDefault="00A20D5C" w:rsidP="00D71959">
            <w:pPr>
              <w:rPr>
                <w:rFonts w:ascii="Arial" w:hAnsi="Arial" w:cs="Arial"/>
                <w:sz w:val="22"/>
                <w:szCs w:val="22"/>
              </w:rPr>
            </w:pPr>
          </w:p>
          <w:p w14:paraId="674D3F01" w14:textId="77777777" w:rsidR="00A20D5C" w:rsidRPr="00E923B0" w:rsidRDefault="00A20D5C" w:rsidP="00D71959">
            <w:pPr>
              <w:rPr>
                <w:rFonts w:ascii="Arial" w:hAnsi="Arial" w:cs="Arial"/>
                <w:sz w:val="22"/>
                <w:szCs w:val="22"/>
              </w:rPr>
            </w:pPr>
            <w:r w:rsidRPr="00E923B0">
              <w:rPr>
                <w:rFonts w:ascii="Arial" w:hAnsi="Arial" w:cs="Arial"/>
                <w:sz w:val="22"/>
                <w:szCs w:val="22"/>
              </w:rPr>
              <w:t>The intended use of the of the framework is to:</w:t>
            </w:r>
          </w:p>
          <w:p w14:paraId="1976FF9A" w14:textId="77777777" w:rsidR="00A20D5C" w:rsidRPr="00E923B0" w:rsidRDefault="00A20D5C" w:rsidP="00D71959">
            <w:pPr>
              <w:pStyle w:val="ListParagraph"/>
              <w:numPr>
                <w:ilvl w:val="0"/>
                <w:numId w:val="33"/>
              </w:numPr>
              <w:rPr>
                <w:rFonts w:ascii="Arial" w:hAnsi="Arial" w:cs="Arial"/>
                <w:sz w:val="22"/>
                <w:szCs w:val="22"/>
              </w:rPr>
            </w:pPr>
            <w:r w:rsidRPr="00E923B0">
              <w:rPr>
                <w:rFonts w:ascii="Arial" w:hAnsi="Arial" w:cs="Arial"/>
                <w:sz w:val="22"/>
                <w:szCs w:val="22"/>
              </w:rPr>
              <w:t xml:space="preserve">Outline essential </w:t>
            </w:r>
            <w:r w:rsidRPr="00E923B0">
              <w:rPr>
                <w:rFonts w:ascii="Arial" w:hAnsi="Arial" w:cs="Arial"/>
                <w:b/>
                <w:sz w:val="22"/>
                <w:szCs w:val="22"/>
              </w:rPr>
              <w:t xml:space="preserve">principles, elements </w:t>
            </w:r>
            <w:r w:rsidRPr="00E923B0">
              <w:rPr>
                <w:rFonts w:ascii="Arial" w:hAnsi="Arial" w:cs="Arial"/>
                <w:sz w:val="22"/>
                <w:szCs w:val="22"/>
              </w:rPr>
              <w:t xml:space="preserve">and </w:t>
            </w:r>
            <w:r w:rsidRPr="00E923B0">
              <w:rPr>
                <w:rFonts w:ascii="Arial" w:hAnsi="Arial" w:cs="Arial"/>
                <w:b/>
                <w:sz w:val="22"/>
                <w:szCs w:val="22"/>
              </w:rPr>
              <w:t>models</w:t>
            </w:r>
            <w:r w:rsidRPr="00E923B0">
              <w:rPr>
                <w:rFonts w:ascii="Arial" w:hAnsi="Arial" w:cs="Arial"/>
                <w:sz w:val="22"/>
                <w:szCs w:val="22"/>
              </w:rPr>
              <w:t xml:space="preserve"> of stroke rehabilitation services in order to </w:t>
            </w:r>
            <w:r w:rsidRPr="00E923B0">
              <w:rPr>
                <w:rFonts w:ascii="Arial" w:hAnsi="Arial" w:cs="Arial"/>
                <w:b/>
                <w:sz w:val="22"/>
                <w:szCs w:val="22"/>
              </w:rPr>
              <w:t>assist planning</w:t>
            </w:r>
            <w:r w:rsidRPr="00E923B0">
              <w:rPr>
                <w:rFonts w:ascii="Arial" w:hAnsi="Arial" w:cs="Arial"/>
                <w:sz w:val="22"/>
                <w:szCs w:val="22"/>
              </w:rPr>
              <w:t xml:space="preserve"> of rehabilitation stroke services.</w:t>
            </w:r>
          </w:p>
          <w:p w14:paraId="0538828D" w14:textId="77777777" w:rsidR="00A20D5C" w:rsidRPr="00E923B0" w:rsidRDefault="00A20D5C" w:rsidP="00D71959">
            <w:pPr>
              <w:pStyle w:val="ListParagraph"/>
              <w:numPr>
                <w:ilvl w:val="0"/>
                <w:numId w:val="33"/>
              </w:numPr>
              <w:rPr>
                <w:rFonts w:ascii="Arial" w:hAnsi="Arial" w:cs="Arial"/>
                <w:sz w:val="22"/>
                <w:szCs w:val="22"/>
              </w:rPr>
            </w:pPr>
            <w:r w:rsidRPr="00E923B0">
              <w:rPr>
                <w:rFonts w:ascii="Arial" w:hAnsi="Arial" w:cs="Arial"/>
                <w:sz w:val="22"/>
                <w:szCs w:val="22"/>
              </w:rPr>
              <w:t xml:space="preserve">Provide a basis for </w:t>
            </w:r>
            <w:r w:rsidRPr="00E923B0">
              <w:rPr>
                <w:rFonts w:ascii="Arial" w:hAnsi="Arial" w:cs="Arial"/>
                <w:b/>
                <w:sz w:val="22"/>
                <w:szCs w:val="22"/>
              </w:rPr>
              <w:t>measuring</w:t>
            </w:r>
            <w:r w:rsidRPr="00E923B0">
              <w:rPr>
                <w:rFonts w:ascii="Arial" w:hAnsi="Arial" w:cs="Arial"/>
                <w:sz w:val="22"/>
                <w:szCs w:val="22"/>
              </w:rPr>
              <w:t xml:space="preserve"> adequacy of current structures and resources for best practice stroke care.</w:t>
            </w:r>
          </w:p>
          <w:p w14:paraId="63F51943" w14:textId="77777777" w:rsidR="00A20D5C" w:rsidRPr="00E923B0" w:rsidRDefault="00A20D5C" w:rsidP="00D71959">
            <w:pPr>
              <w:pStyle w:val="ListParagraph"/>
              <w:numPr>
                <w:ilvl w:val="0"/>
                <w:numId w:val="33"/>
              </w:numPr>
              <w:rPr>
                <w:rFonts w:ascii="Arial" w:hAnsi="Arial" w:cs="Arial"/>
                <w:sz w:val="22"/>
                <w:szCs w:val="22"/>
              </w:rPr>
            </w:pPr>
            <w:r w:rsidRPr="00E923B0">
              <w:rPr>
                <w:rFonts w:ascii="Arial" w:hAnsi="Arial" w:cs="Arial"/>
                <w:sz w:val="22"/>
                <w:szCs w:val="22"/>
              </w:rPr>
              <w:t xml:space="preserve">Enable this information to be used to </w:t>
            </w:r>
            <w:r w:rsidRPr="00E923B0">
              <w:rPr>
                <w:rFonts w:ascii="Arial" w:hAnsi="Arial" w:cs="Arial"/>
                <w:b/>
                <w:sz w:val="22"/>
                <w:szCs w:val="22"/>
              </w:rPr>
              <w:t>advocate</w:t>
            </w:r>
            <w:r w:rsidRPr="00E923B0">
              <w:rPr>
                <w:rFonts w:ascii="Arial" w:hAnsi="Arial" w:cs="Arial"/>
                <w:sz w:val="22"/>
                <w:szCs w:val="22"/>
              </w:rPr>
              <w:t xml:space="preserve"> for improved services where gaps are identified.</w:t>
            </w:r>
          </w:p>
          <w:p w14:paraId="4CD70877" w14:textId="77777777" w:rsidR="00A20D5C" w:rsidRPr="00E923B0" w:rsidRDefault="00A20D5C" w:rsidP="00D71959">
            <w:pPr>
              <w:pStyle w:val="ListParagraph"/>
              <w:numPr>
                <w:ilvl w:val="0"/>
                <w:numId w:val="33"/>
              </w:numPr>
              <w:rPr>
                <w:rFonts w:ascii="Arial" w:hAnsi="Arial" w:cs="Arial"/>
                <w:sz w:val="22"/>
                <w:szCs w:val="22"/>
              </w:rPr>
            </w:pPr>
            <w:r w:rsidRPr="00E923B0">
              <w:rPr>
                <w:rFonts w:ascii="Arial" w:hAnsi="Arial" w:cs="Arial"/>
                <w:sz w:val="22"/>
                <w:szCs w:val="22"/>
              </w:rPr>
              <w:t xml:space="preserve">Guide decisions about </w:t>
            </w:r>
            <w:r w:rsidRPr="00E923B0">
              <w:rPr>
                <w:rFonts w:ascii="Arial" w:hAnsi="Arial" w:cs="Arial"/>
                <w:b/>
                <w:sz w:val="22"/>
                <w:szCs w:val="22"/>
              </w:rPr>
              <w:t>resource requirements</w:t>
            </w:r>
            <w:r w:rsidRPr="00E923B0">
              <w:rPr>
                <w:rFonts w:ascii="Arial" w:hAnsi="Arial" w:cs="Arial"/>
                <w:sz w:val="22"/>
                <w:szCs w:val="22"/>
              </w:rPr>
              <w:t xml:space="preserve"> (e.g. workforce).</w:t>
            </w:r>
          </w:p>
          <w:p w14:paraId="706C90FF" w14:textId="77777777" w:rsidR="00A20D5C" w:rsidRPr="00E923B0" w:rsidRDefault="00A20D5C" w:rsidP="00D71959">
            <w:pPr>
              <w:pStyle w:val="ListParagraph"/>
              <w:numPr>
                <w:ilvl w:val="0"/>
                <w:numId w:val="33"/>
              </w:numPr>
              <w:rPr>
                <w:rFonts w:ascii="Arial" w:hAnsi="Arial" w:cs="Arial"/>
                <w:sz w:val="22"/>
                <w:szCs w:val="22"/>
              </w:rPr>
            </w:pPr>
            <w:r w:rsidRPr="00E923B0">
              <w:rPr>
                <w:rFonts w:ascii="Arial" w:hAnsi="Arial" w:cs="Arial"/>
                <w:sz w:val="22"/>
                <w:szCs w:val="22"/>
              </w:rPr>
              <w:t xml:space="preserve">Provide an outline for </w:t>
            </w:r>
            <w:r w:rsidRPr="00E923B0">
              <w:rPr>
                <w:rFonts w:ascii="Arial" w:hAnsi="Arial" w:cs="Arial"/>
                <w:b/>
                <w:sz w:val="22"/>
                <w:szCs w:val="22"/>
              </w:rPr>
              <w:t>monitoring</w:t>
            </w:r>
            <w:r w:rsidRPr="00E923B0">
              <w:rPr>
                <w:rFonts w:ascii="Arial" w:hAnsi="Arial" w:cs="Arial"/>
                <w:sz w:val="22"/>
                <w:szCs w:val="22"/>
              </w:rPr>
              <w:t xml:space="preserve"> quality of care delivered by stroke services.</w:t>
            </w:r>
          </w:p>
          <w:p w14:paraId="100389B1" w14:textId="77777777" w:rsidR="00A20D5C" w:rsidRPr="00E923B0" w:rsidRDefault="00A20D5C" w:rsidP="00D71959">
            <w:pPr>
              <w:rPr>
                <w:rFonts w:ascii="Arial" w:hAnsi="Arial" w:cs="Arial"/>
                <w:sz w:val="22"/>
                <w:szCs w:val="22"/>
              </w:rPr>
            </w:pPr>
          </w:p>
          <w:p w14:paraId="72C5F2EF" w14:textId="77777777" w:rsidR="00A20D5C" w:rsidRPr="007B02A1" w:rsidRDefault="00A20D5C" w:rsidP="00D71959">
            <w:pPr>
              <w:rPr>
                <w:sz w:val="22"/>
                <w:szCs w:val="22"/>
              </w:rPr>
            </w:pPr>
            <w:r w:rsidRPr="00E923B0">
              <w:rPr>
                <w:rFonts w:ascii="Arial" w:hAnsi="Arial" w:cs="Arial"/>
                <w:sz w:val="22"/>
                <w:szCs w:val="22"/>
              </w:rPr>
              <w:t>The framework is not developed to be used for accreditation purposes (this may change during future reviews).</w:t>
            </w:r>
          </w:p>
        </w:tc>
      </w:tr>
    </w:tbl>
    <w:p w14:paraId="0A662766" w14:textId="77777777" w:rsidR="00A20D5C" w:rsidRPr="004E4DBA" w:rsidRDefault="00A20D5C" w:rsidP="00A20D5C">
      <w:pPr>
        <w:rPr>
          <w:sz w:val="22"/>
          <w:szCs w:val="22"/>
        </w:rPr>
      </w:pPr>
    </w:p>
    <w:p w14:paraId="0C022D74" w14:textId="77777777" w:rsidR="00A20D5C" w:rsidRDefault="00A20D5C" w:rsidP="00A20D5C">
      <w:pPr>
        <w:rPr>
          <w:sz w:val="22"/>
          <w:szCs w:val="22"/>
        </w:rPr>
      </w:pPr>
    </w:p>
    <w:p w14:paraId="4A9673DC" w14:textId="77777777" w:rsidR="00A20D5C" w:rsidRDefault="00A20D5C" w:rsidP="00A20D5C">
      <w:pPr>
        <w:pStyle w:val="Heading1"/>
      </w:pPr>
      <w:bookmarkStart w:id="4" w:name="_Toc96953200"/>
      <w:r>
        <w:t>Target a</w:t>
      </w:r>
      <w:r w:rsidRPr="00FC5F97">
        <w:t>udience</w:t>
      </w:r>
      <w:bookmarkEnd w:id="4"/>
    </w:p>
    <w:p w14:paraId="08E7AC05" w14:textId="77777777" w:rsidR="00A20D5C" w:rsidRPr="00C60C1E" w:rsidRDefault="00A20D5C" w:rsidP="00A20D5C"/>
    <w:p w14:paraId="3ABF0147" w14:textId="77777777" w:rsidR="00A20D5C" w:rsidRPr="00BF14AF" w:rsidRDefault="00A20D5C" w:rsidP="00A20D5C">
      <w:pPr>
        <w:rPr>
          <w:sz w:val="22"/>
          <w:szCs w:val="22"/>
        </w:rPr>
      </w:pPr>
      <w:r>
        <w:rPr>
          <w:sz w:val="22"/>
          <w:szCs w:val="22"/>
        </w:rPr>
        <w:t>This Framework is intended for use by administrators, funders, policy makers and health professionals who plan, organise and deliver care for people with stroke who require rehabilitation services.</w:t>
      </w:r>
    </w:p>
    <w:p w14:paraId="1A57A385" w14:textId="77777777" w:rsidR="008F7337" w:rsidRDefault="008F7337">
      <w:pPr>
        <w:spacing w:after="200" w:line="276" w:lineRule="auto"/>
        <w:rPr>
          <w:rFonts w:cs="Arial"/>
          <w:b/>
          <w:bCs/>
          <w:kern w:val="32"/>
          <w:sz w:val="28"/>
          <w:szCs w:val="32"/>
        </w:rPr>
      </w:pPr>
      <w:r>
        <w:br w:type="page"/>
      </w:r>
    </w:p>
    <w:p w14:paraId="4E611385" w14:textId="281A7718" w:rsidR="00A20D5C" w:rsidRPr="00C60C1E" w:rsidRDefault="00A20D5C" w:rsidP="00A20D5C">
      <w:pPr>
        <w:pStyle w:val="Heading1"/>
      </w:pPr>
      <w:bookmarkStart w:id="5" w:name="_Toc96953201"/>
      <w:r w:rsidRPr="00C60C1E">
        <w:t>Section 1: Essential principles of stroke rehabilitation services</w:t>
      </w:r>
      <w:bookmarkEnd w:id="5"/>
    </w:p>
    <w:p w14:paraId="7D36B0BA" w14:textId="77777777" w:rsidR="00A20D5C" w:rsidRDefault="00A20D5C" w:rsidP="00A20D5C">
      <w:pPr>
        <w:autoSpaceDE w:val="0"/>
        <w:autoSpaceDN w:val="0"/>
        <w:adjustRightInd w:val="0"/>
        <w:ind w:right="-199"/>
        <w:rPr>
          <w:rFonts w:cs="Arial"/>
          <w:b/>
          <w:sz w:val="22"/>
          <w:szCs w:val="22"/>
        </w:rPr>
      </w:pPr>
    </w:p>
    <w:p w14:paraId="3626C07D" w14:textId="77777777" w:rsidR="00A20D5C" w:rsidRDefault="00A20D5C" w:rsidP="00A20D5C">
      <w:pPr>
        <w:autoSpaceDE w:val="0"/>
        <w:autoSpaceDN w:val="0"/>
        <w:adjustRightInd w:val="0"/>
        <w:ind w:right="-199"/>
        <w:rPr>
          <w:rFonts w:cs="Arial"/>
          <w:sz w:val="22"/>
          <w:szCs w:val="22"/>
        </w:rPr>
      </w:pPr>
      <w:bookmarkStart w:id="6" w:name="_Toc206206302"/>
      <w:r>
        <w:rPr>
          <w:rFonts w:cs="Arial"/>
          <w:sz w:val="22"/>
          <w:szCs w:val="22"/>
        </w:rPr>
        <w:t>The National Rehabilitation Stroke Services Framework is premised by a number of core principles. These are:</w:t>
      </w:r>
    </w:p>
    <w:p w14:paraId="07B34B10" w14:textId="7FCABDEB" w:rsidR="00A20D5C" w:rsidRDefault="00A20D5C" w:rsidP="00A20D5C">
      <w:pPr>
        <w:pStyle w:val="ListParagraph"/>
        <w:numPr>
          <w:ilvl w:val="0"/>
          <w:numId w:val="9"/>
        </w:numPr>
        <w:autoSpaceDE w:val="0"/>
        <w:autoSpaceDN w:val="0"/>
        <w:adjustRightInd w:val="0"/>
        <w:ind w:right="-199"/>
        <w:rPr>
          <w:rFonts w:cs="Arial"/>
          <w:sz w:val="22"/>
          <w:szCs w:val="22"/>
        </w:rPr>
      </w:pPr>
      <w:r>
        <w:rPr>
          <w:rFonts w:cs="Arial"/>
          <w:sz w:val="22"/>
          <w:szCs w:val="22"/>
        </w:rPr>
        <w:t>All people with stroke will benefit from rehabilitation</w:t>
      </w:r>
      <w:r w:rsidR="000A72B3">
        <w:rPr>
          <w:rFonts w:cs="Arial"/>
          <w:sz w:val="22"/>
          <w:szCs w:val="22"/>
          <w:vertAlign w:val="superscript"/>
        </w:rPr>
        <w:t xml:space="preserve"> </w:t>
      </w:r>
      <w:r>
        <w:rPr>
          <w:rFonts w:cs="Arial"/>
          <w:sz w:val="22"/>
          <w:szCs w:val="22"/>
        </w:rPr>
        <w:t xml:space="preserve">and therefore it should be made available unless they meet the exception criteria as outlined in the Australian Stroke Coalition (ASC) </w:t>
      </w:r>
      <w:r w:rsidRPr="009A1EF1">
        <w:rPr>
          <w:rFonts w:cs="Arial"/>
          <w:sz w:val="22"/>
          <w:szCs w:val="22"/>
        </w:rPr>
        <w:t>Assessment for Rehabilitation Pathway and Decision-Making Tool</w:t>
      </w:r>
      <w:r>
        <w:rPr>
          <w:rFonts w:cs="Arial"/>
          <w:sz w:val="22"/>
          <w:szCs w:val="22"/>
        </w:rPr>
        <w:t>.</w:t>
      </w:r>
      <w:sdt>
        <w:sdtPr>
          <w:rPr>
            <w:rFonts w:cs="Arial"/>
            <w:sz w:val="22"/>
            <w:szCs w:val="22"/>
          </w:rPr>
          <w:id w:val="495621935"/>
          <w:citation/>
        </w:sdtPr>
        <w:sdtContent>
          <w:r w:rsidR="00D10900">
            <w:rPr>
              <w:rFonts w:cs="Arial"/>
              <w:sz w:val="22"/>
              <w:szCs w:val="22"/>
            </w:rPr>
            <w:fldChar w:fldCharType="begin"/>
          </w:r>
          <w:r w:rsidR="00D10900">
            <w:rPr>
              <w:rFonts w:cs="Arial"/>
              <w:sz w:val="22"/>
              <w:szCs w:val="22"/>
              <w:lang w:val="en-US"/>
            </w:rPr>
            <w:instrText xml:space="preserve"> CITATION Aus12 \l 1033 </w:instrText>
          </w:r>
          <w:r w:rsidR="00D10900">
            <w:rPr>
              <w:rFonts w:cs="Arial"/>
              <w:sz w:val="22"/>
              <w:szCs w:val="22"/>
            </w:rPr>
            <w:fldChar w:fldCharType="separate"/>
          </w:r>
          <w:r w:rsidR="00A94A63">
            <w:rPr>
              <w:rFonts w:cs="Arial"/>
              <w:noProof/>
              <w:sz w:val="22"/>
              <w:szCs w:val="22"/>
              <w:lang w:val="en-US"/>
            </w:rPr>
            <w:t xml:space="preserve"> </w:t>
          </w:r>
          <w:r w:rsidR="00A94A63" w:rsidRPr="00A94A63">
            <w:rPr>
              <w:rFonts w:cs="Arial"/>
              <w:noProof/>
              <w:sz w:val="22"/>
              <w:szCs w:val="22"/>
              <w:lang w:val="en-US"/>
            </w:rPr>
            <w:t>(Australian Stroke Coalition Rehabilitation Working Group, 2012)</w:t>
          </w:r>
          <w:r w:rsidR="00D10900">
            <w:rPr>
              <w:rFonts w:cs="Arial"/>
              <w:sz w:val="22"/>
              <w:szCs w:val="22"/>
            </w:rPr>
            <w:fldChar w:fldCharType="end"/>
          </w:r>
        </w:sdtContent>
      </w:sdt>
    </w:p>
    <w:p w14:paraId="04535B84" w14:textId="3EA66170" w:rsidR="00A20D5C" w:rsidRDefault="00A20D5C" w:rsidP="00A20D5C">
      <w:pPr>
        <w:pStyle w:val="ListParagraph"/>
        <w:numPr>
          <w:ilvl w:val="0"/>
          <w:numId w:val="9"/>
        </w:numPr>
        <w:autoSpaceDE w:val="0"/>
        <w:autoSpaceDN w:val="0"/>
        <w:adjustRightInd w:val="0"/>
        <w:ind w:right="-199"/>
        <w:rPr>
          <w:rFonts w:cs="Arial"/>
          <w:sz w:val="22"/>
          <w:szCs w:val="22"/>
        </w:rPr>
      </w:pPr>
      <w:r>
        <w:rPr>
          <w:rFonts w:cs="Arial"/>
          <w:sz w:val="22"/>
          <w:szCs w:val="22"/>
        </w:rPr>
        <w:t>Every person with stroke has the right to choose their goals, activities and priorities.</w:t>
      </w:r>
    </w:p>
    <w:p w14:paraId="0CEA7AFF" w14:textId="0A68B591" w:rsidR="00A20D5C" w:rsidRDefault="00A20D5C" w:rsidP="00A20D5C">
      <w:pPr>
        <w:pStyle w:val="ListParagraph"/>
        <w:numPr>
          <w:ilvl w:val="0"/>
          <w:numId w:val="9"/>
        </w:numPr>
        <w:autoSpaceDE w:val="0"/>
        <w:autoSpaceDN w:val="0"/>
        <w:adjustRightInd w:val="0"/>
        <w:ind w:right="-199"/>
        <w:rPr>
          <w:rFonts w:cs="Arial"/>
          <w:sz w:val="22"/>
          <w:szCs w:val="22"/>
        </w:rPr>
      </w:pPr>
      <w:r>
        <w:rPr>
          <w:rFonts w:cs="Arial"/>
          <w:sz w:val="22"/>
          <w:szCs w:val="22"/>
        </w:rPr>
        <w:t xml:space="preserve">Rehabilitation should be client-centred. </w:t>
      </w:r>
      <w:r w:rsidRPr="00DD1BDD">
        <w:rPr>
          <w:rFonts w:cs="Arial"/>
          <w:sz w:val="22"/>
          <w:szCs w:val="22"/>
        </w:rPr>
        <w:t>Health professionals should move towards and enable an equal partnership in care with clients, their families and significant others.</w:t>
      </w:r>
      <w:r w:rsidRPr="00A4656D">
        <w:rPr>
          <w:rFonts w:cs="Arial"/>
          <w:sz w:val="22"/>
          <w:szCs w:val="22"/>
          <w:vertAlign w:val="superscript"/>
        </w:rPr>
        <w:t xml:space="preserve"> </w:t>
      </w:r>
      <w:r w:rsidRPr="00DD1BDD">
        <w:rPr>
          <w:rFonts w:cs="Arial"/>
          <w:sz w:val="22"/>
          <w:szCs w:val="22"/>
        </w:rPr>
        <w:t xml:space="preserve"> </w:t>
      </w:r>
    </w:p>
    <w:p w14:paraId="1A7D4A47" w14:textId="6E0A33F2" w:rsidR="00A20D5C" w:rsidRPr="00811784" w:rsidRDefault="00A20D5C" w:rsidP="00A20D5C">
      <w:pPr>
        <w:pStyle w:val="ListParagraph"/>
        <w:numPr>
          <w:ilvl w:val="0"/>
          <w:numId w:val="9"/>
        </w:numPr>
        <w:autoSpaceDE w:val="0"/>
        <w:autoSpaceDN w:val="0"/>
        <w:adjustRightInd w:val="0"/>
        <w:ind w:right="-199"/>
        <w:rPr>
          <w:rFonts w:cs="Arial"/>
          <w:sz w:val="22"/>
          <w:szCs w:val="22"/>
        </w:rPr>
      </w:pPr>
      <w:r w:rsidRPr="00396597">
        <w:rPr>
          <w:rFonts w:cs="Arial"/>
          <w:sz w:val="22"/>
          <w:szCs w:val="22"/>
        </w:rPr>
        <w:t xml:space="preserve">Rehabilitation should adopt a whole person approach and </w:t>
      </w:r>
      <w:r>
        <w:rPr>
          <w:rFonts w:cs="Arial"/>
          <w:sz w:val="22"/>
          <w:szCs w:val="22"/>
        </w:rPr>
        <w:t xml:space="preserve">which </w:t>
      </w:r>
      <w:r w:rsidRPr="00396597">
        <w:rPr>
          <w:rFonts w:cs="Arial"/>
          <w:sz w:val="22"/>
          <w:szCs w:val="22"/>
        </w:rPr>
        <w:t>includes addressing physical, social and spiritual dimensions.</w:t>
      </w:r>
      <w:r w:rsidRPr="00A4656D">
        <w:rPr>
          <w:rFonts w:cs="Arial"/>
          <w:sz w:val="22"/>
          <w:szCs w:val="22"/>
          <w:vertAlign w:val="superscript"/>
        </w:rPr>
        <w:t xml:space="preserve"> </w:t>
      </w:r>
    </w:p>
    <w:p w14:paraId="53973DC3" w14:textId="77777777" w:rsidR="00A20D5C" w:rsidRPr="00E923B0" w:rsidRDefault="00A20D5C" w:rsidP="00E923B0">
      <w:pPr>
        <w:pStyle w:val="ListParagraph"/>
        <w:numPr>
          <w:ilvl w:val="0"/>
          <w:numId w:val="9"/>
        </w:numPr>
        <w:autoSpaceDE w:val="0"/>
        <w:autoSpaceDN w:val="0"/>
        <w:adjustRightInd w:val="0"/>
        <w:ind w:right="-199"/>
        <w:rPr>
          <w:rFonts w:cs="Arial"/>
          <w:sz w:val="22"/>
          <w:szCs w:val="22"/>
        </w:rPr>
      </w:pPr>
      <w:r w:rsidRPr="00E923B0">
        <w:rPr>
          <w:rFonts w:cs="Arial"/>
          <w:sz w:val="22"/>
          <w:szCs w:val="22"/>
        </w:rPr>
        <w:t xml:space="preserve">Stroke care should be evidence based. Processes to promote the implementation of evidence and best practice should be in place to support safe and effective care. Evidence-based practice should be supported through professional development, teaching, quality research and quality assurance activities. </w:t>
      </w:r>
    </w:p>
    <w:p w14:paraId="6C2955FA" w14:textId="77777777" w:rsidR="00A20D5C" w:rsidRPr="00E923B0" w:rsidRDefault="00A20D5C" w:rsidP="00E923B0">
      <w:pPr>
        <w:pStyle w:val="ListParagraph"/>
        <w:numPr>
          <w:ilvl w:val="0"/>
          <w:numId w:val="9"/>
        </w:numPr>
        <w:autoSpaceDE w:val="0"/>
        <w:autoSpaceDN w:val="0"/>
        <w:adjustRightInd w:val="0"/>
        <w:ind w:right="-199"/>
        <w:rPr>
          <w:rFonts w:cs="Arial"/>
          <w:sz w:val="22"/>
          <w:szCs w:val="22"/>
        </w:rPr>
      </w:pPr>
      <w:r w:rsidRPr="00E923B0">
        <w:rPr>
          <w:rFonts w:cs="Arial"/>
          <w:sz w:val="22"/>
          <w:szCs w:val="22"/>
        </w:rPr>
        <w:t xml:space="preserve">The model of care for rehabilitation should be driven by client preference and level of need, i.e. level of support/ability to function in the client’s own environment. </w:t>
      </w:r>
    </w:p>
    <w:p w14:paraId="08D4467E" w14:textId="77777777" w:rsidR="00A20D5C" w:rsidRPr="00E923B0" w:rsidRDefault="00A20D5C" w:rsidP="00E923B0">
      <w:pPr>
        <w:pStyle w:val="ListParagraph"/>
        <w:numPr>
          <w:ilvl w:val="0"/>
          <w:numId w:val="9"/>
        </w:numPr>
        <w:autoSpaceDE w:val="0"/>
        <w:autoSpaceDN w:val="0"/>
        <w:adjustRightInd w:val="0"/>
        <w:ind w:right="-199"/>
        <w:rPr>
          <w:rFonts w:cs="Arial"/>
          <w:sz w:val="22"/>
          <w:szCs w:val="22"/>
        </w:rPr>
      </w:pPr>
      <w:r w:rsidRPr="00E923B0">
        <w:rPr>
          <w:rFonts w:cs="Arial"/>
          <w:sz w:val="22"/>
          <w:szCs w:val="22"/>
        </w:rPr>
        <w:t>Service providers have a responsibility to ensure that the resources and environment facilitate maximum recovery of a client’s motor, sensory, social and cognitive levels.</w:t>
      </w:r>
    </w:p>
    <w:p w14:paraId="52A10E30" w14:textId="1877B491" w:rsidR="00A20D5C" w:rsidRPr="00E923B0" w:rsidRDefault="00A20D5C" w:rsidP="00E923B0">
      <w:pPr>
        <w:pStyle w:val="ListParagraph"/>
        <w:numPr>
          <w:ilvl w:val="0"/>
          <w:numId w:val="9"/>
        </w:numPr>
        <w:autoSpaceDE w:val="0"/>
        <w:autoSpaceDN w:val="0"/>
        <w:adjustRightInd w:val="0"/>
        <w:ind w:right="-199"/>
        <w:rPr>
          <w:rFonts w:cs="Arial"/>
          <w:sz w:val="22"/>
          <w:szCs w:val="22"/>
        </w:rPr>
      </w:pPr>
      <w:r w:rsidRPr="00E923B0">
        <w:rPr>
          <w:rFonts w:cs="Arial"/>
          <w:sz w:val="22"/>
          <w:szCs w:val="22"/>
        </w:rPr>
        <w:t>Rehabilitation should be provided by a specialised interdisciplinary team of health professionals throughout the care continuum. Access to specialised services (e.g. aphasia, return to work, driving etc.) should be available at any time along the rehabilitation pathway.</w:t>
      </w:r>
    </w:p>
    <w:p w14:paraId="07AA2D0B" w14:textId="21A0BFBA" w:rsidR="00A20D5C" w:rsidRDefault="00A20D5C" w:rsidP="00E923B0">
      <w:pPr>
        <w:pStyle w:val="ListParagraph"/>
        <w:numPr>
          <w:ilvl w:val="0"/>
          <w:numId w:val="9"/>
        </w:numPr>
        <w:autoSpaceDE w:val="0"/>
        <w:autoSpaceDN w:val="0"/>
        <w:adjustRightInd w:val="0"/>
        <w:ind w:right="-199"/>
        <w:rPr>
          <w:rFonts w:cs="Arial"/>
          <w:sz w:val="22"/>
          <w:szCs w:val="22"/>
        </w:rPr>
      </w:pPr>
      <w:r w:rsidRPr="00E923B0">
        <w:rPr>
          <w:rFonts w:cs="Arial"/>
          <w:sz w:val="22"/>
          <w:szCs w:val="22"/>
        </w:rPr>
        <w:t>Rehabilitation should be offered in a culturally</w:t>
      </w:r>
      <w:r w:rsidR="00314898">
        <w:rPr>
          <w:rFonts w:cs="Arial"/>
          <w:sz w:val="22"/>
          <w:szCs w:val="22"/>
        </w:rPr>
        <w:t xml:space="preserve"> safe and</w:t>
      </w:r>
      <w:r w:rsidRPr="00E923B0">
        <w:rPr>
          <w:rFonts w:cs="Arial"/>
          <w:sz w:val="22"/>
          <w:szCs w:val="22"/>
        </w:rPr>
        <w:t xml:space="preserve"> appropriate environment.</w:t>
      </w:r>
      <w:sdt>
        <w:sdtPr>
          <w:rPr>
            <w:rFonts w:cs="Arial"/>
            <w:sz w:val="22"/>
            <w:szCs w:val="22"/>
          </w:rPr>
          <w:id w:val="2090734746"/>
          <w:citation/>
        </w:sdtPr>
        <w:sdtContent>
          <w:r w:rsidR="00555528">
            <w:rPr>
              <w:rFonts w:cs="Arial"/>
              <w:sz w:val="22"/>
              <w:szCs w:val="22"/>
            </w:rPr>
            <w:fldChar w:fldCharType="begin"/>
          </w:r>
          <w:r w:rsidR="00555528">
            <w:rPr>
              <w:rFonts w:cs="Arial"/>
              <w:sz w:val="22"/>
              <w:szCs w:val="22"/>
              <w:vertAlign w:val="superscript"/>
              <w:lang w:val="en-US"/>
            </w:rPr>
            <w:instrText xml:space="preserve"> CITATION Aus21 \l 1033 </w:instrText>
          </w:r>
          <w:r w:rsidR="00555528">
            <w:rPr>
              <w:rFonts w:cs="Arial"/>
              <w:sz w:val="22"/>
              <w:szCs w:val="22"/>
            </w:rPr>
            <w:fldChar w:fldCharType="separate"/>
          </w:r>
          <w:r w:rsidR="00A94A63">
            <w:rPr>
              <w:rFonts w:cs="Arial"/>
              <w:noProof/>
              <w:sz w:val="22"/>
              <w:szCs w:val="22"/>
              <w:vertAlign w:val="superscript"/>
              <w:lang w:val="en-US"/>
            </w:rPr>
            <w:t xml:space="preserve"> </w:t>
          </w:r>
          <w:r w:rsidR="00A94A63" w:rsidRPr="00A94A63">
            <w:rPr>
              <w:rFonts w:cs="Arial"/>
              <w:noProof/>
              <w:sz w:val="22"/>
              <w:szCs w:val="22"/>
              <w:lang w:val="en-US"/>
            </w:rPr>
            <w:t>(Australia's Disability Strategy 2021-2031, 2021)</w:t>
          </w:r>
          <w:r w:rsidR="00555528">
            <w:rPr>
              <w:rFonts w:cs="Arial"/>
              <w:sz w:val="22"/>
              <w:szCs w:val="22"/>
            </w:rPr>
            <w:fldChar w:fldCharType="end"/>
          </w:r>
        </w:sdtContent>
      </w:sdt>
    </w:p>
    <w:p w14:paraId="1609B32D" w14:textId="73407004" w:rsidR="00082C4F" w:rsidRPr="00E923B0" w:rsidRDefault="007F4589" w:rsidP="00E923B0">
      <w:pPr>
        <w:pStyle w:val="ListParagraph"/>
        <w:numPr>
          <w:ilvl w:val="0"/>
          <w:numId w:val="9"/>
        </w:numPr>
        <w:autoSpaceDE w:val="0"/>
        <w:autoSpaceDN w:val="0"/>
        <w:adjustRightInd w:val="0"/>
        <w:ind w:right="-199"/>
        <w:rPr>
          <w:rFonts w:cs="Arial"/>
          <w:sz w:val="22"/>
          <w:szCs w:val="22"/>
        </w:rPr>
      </w:pPr>
      <w:r>
        <w:rPr>
          <w:rFonts w:cs="Arial"/>
          <w:sz w:val="22"/>
          <w:szCs w:val="22"/>
        </w:rPr>
        <w:t xml:space="preserve">Rehabilitation should be provided an </w:t>
      </w:r>
      <w:r w:rsidR="00A15653">
        <w:rPr>
          <w:rFonts w:cs="Arial"/>
          <w:sz w:val="22"/>
          <w:szCs w:val="22"/>
        </w:rPr>
        <w:t>optimal</w:t>
      </w:r>
      <w:r w:rsidR="001A1F8E">
        <w:rPr>
          <w:rFonts w:cs="Arial"/>
          <w:sz w:val="22"/>
          <w:szCs w:val="22"/>
        </w:rPr>
        <w:t xml:space="preserve"> dose</w:t>
      </w:r>
      <w:r w:rsidR="006A6F55">
        <w:rPr>
          <w:rFonts w:cs="Arial"/>
          <w:sz w:val="22"/>
          <w:szCs w:val="22"/>
        </w:rPr>
        <w:t xml:space="preserve"> to </w:t>
      </w:r>
      <w:r w:rsidR="00986A20">
        <w:rPr>
          <w:rFonts w:cs="Arial"/>
          <w:sz w:val="22"/>
          <w:szCs w:val="22"/>
        </w:rPr>
        <w:t xml:space="preserve">promote maximum </w:t>
      </w:r>
      <w:r w:rsidR="006A6F55">
        <w:rPr>
          <w:rFonts w:cs="Arial"/>
          <w:sz w:val="22"/>
          <w:szCs w:val="22"/>
        </w:rPr>
        <w:t>recovery</w:t>
      </w:r>
      <w:r w:rsidR="00FE4265">
        <w:rPr>
          <w:rFonts w:cs="Arial"/>
          <w:sz w:val="22"/>
          <w:szCs w:val="22"/>
        </w:rPr>
        <w:t>.</w:t>
      </w:r>
    </w:p>
    <w:p w14:paraId="268EBE2A" w14:textId="77777777" w:rsidR="00A20D5C" w:rsidRPr="0095219E" w:rsidRDefault="00A20D5C" w:rsidP="00A20D5C">
      <w:pPr>
        <w:autoSpaceDE w:val="0"/>
        <w:autoSpaceDN w:val="0"/>
        <w:adjustRightInd w:val="0"/>
        <w:ind w:right="-199"/>
        <w:rPr>
          <w:rFonts w:cs="Arial"/>
          <w:sz w:val="22"/>
          <w:szCs w:val="22"/>
          <w:vertAlign w:val="superscript"/>
        </w:rPr>
      </w:pPr>
    </w:p>
    <w:p w14:paraId="4D220974" w14:textId="76EE7364" w:rsidR="00A20D5C" w:rsidRPr="00C60C1E" w:rsidRDefault="00A20D5C" w:rsidP="00A20D5C">
      <w:pPr>
        <w:pStyle w:val="Heading1"/>
      </w:pPr>
      <w:bookmarkStart w:id="7" w:name="_Toc206206305"/>
      <w:bookmarkStart w:id="8" w:name="_Toc267119343"/>
      <w:bookmarkStart w:id="9" w:name="_Toc96953202"/>
      <w:bookmarkEnd w:id="6"/>
      <w:r w:rsidRPr="00C60C1E">
        <w:t xml:space="preserve">Section 2: </w:t>
      </w:r>
      <w:bookmarkEnd w:id="7"/>
      <w:r w:rsidRPr="00C60C1E">
        <w:t xml:space="preserve">Essential elements of </w:t>
      </w:r>
      <w:r w:rsidR="008272AD">
        <w:t xml:space="preserve">inpatient </w:t>
      </w:r>
      <w:r w:rsidRPr="00C60C1E">
        <w:t>stroke rehabilitation services</w:t>
      </w:r>
      <w:bookmarkEnd w:id="9"/>
    </w:p>
    <w:p w14:paraId="2DD189D3" w14:textId="77777777" w:rsidR="00A20D5C" w:rsidRDefault="00A20D5C" w:rsidP="00A20D5C">
      <w:pPr>
        <w:autoSpaceDE w:val="0"/>
        <w:autoSpaceDN w:val="0"/>
        <w:adjustRightInd w:val="0"/>
        <w:outlineLvl w:val="0"/>
        <w:rPr>
          <w:b/>
          <w:sz w:val="28"/>
          <w:szCs w:val="28"/>
        </w:rPr>
      </w:pPr>
    </w:p>
    <w:p w14:paraId="5AA11F98" w14:textId="77777777" w:rsidR="00A20D5C" w:rsidRDefault="00A20D5C" w:rsidP="00A20D5C">
      <w:pPr>
        <w:rPr>
          <w:rFonts w:cs="Arial"/>
          <w:sz w:val="22"/>
          <w:szCs w:val="22"/>
        </w:rPr>
      </w:pPr>
      <w:r>
        <w:rPr>
          <w:rFonts w:cs="Arial"/>
          <w:sz w:val="22"/>
          <w:szCs w:val="22"/>
        </w:rPr>
        <w:t>To optimise outcomes for people with stroke, all models of rehabilitation services should include the following elements:</w:t>
      </w:r>
    </w:p>
    <w:p w14:paraId="7245F00B" w14:textId="77777777" w:rsidR="00A20D5C" w:rsidRDefault="00A20D5C" w:rsidP="00A20D5C">
      <w:pPr>
        <w:rPr>
          <w:rFonts w:cs="Arial"/>
          <w:sz w:val="22"/>
          <w:szCs w:val="22"/>
        </w:rPr>
      </w:pPr>
    </w:p>
    <w:p w14:paraId="0016D06F" w14:textId="77777777" w:rsidR="00A20D5C" w:rsidRPr="0029025B" w:rsidRDefault="00A20D5C" w:rsidP="0029025B">
      <w:pPr>
        <w:pStyle w:val="ListParagraph"/>
        <w:numPr>
          <w:ilvl w:val="0"/>
          <w:numId w:val="38"/>
        </w:numPr>
        <w:ind w:left="426" w:hanging="426"/>
        <w:rPr>
          <w:b/>
        </w:rPr>
      </w:pPr>
      <w:r w:rsidRPr="0029025B">
        <w:rPr>
          <w:b/>
        </w:rPr>
        <w:t>Effective links with acute service providers</w:t>
      </w:r>
    </w:p>
    <w:p w14:paraId="0646DE50" w14:textId="16D8EB8D" w:rsidR="00A20D5C" w:rsidRPr="005F3EF4" w:rsidRDefault="008D42B5" w:rsidP="00A20D5C">
      <w:pPr>
        <w:rPr>
          <w:rFonts w:cs="Arial"/>
          <w:sz w:val="22"/>
          <w:szCs w:val="22"/>
        </w:rPr>
      </w:pPr>
      <w:r>
        <w:rPr>
          <w:rFonts w:cs="Arial"/>
          <w:sz w:val="22"/>
          <w:szCs w:val="22"/>
        </w:rPr>
        <w:t xml:space="preserve">Inpatient and early </w:t>
      </w:r>
      <w:r w:rsidR="00B1653B">
        <w:rPr>
          <w:rFonts w:cs="Arial"/>
          <w:sz w:val="22"/>
          <w:szCs w:val="22"/>
        </w:rPr>
        <w:t>community-based</w:t>
      </w:r>
      <w:r>
        <w:rPr>
          <w:rFonts w:cs="Arial"/>
          <w:sz w:val="22"/>
          <w:szCs w:val="22"/>
        </w:rPr>
        <w:t xml:space="preserve"> r</w:t>
      </w:r>
      <w:r w:rsidR="00A20D5C" w:rsidRPr="005F3EF4">
        <w:rPr>
          <w:rFonts w:cs="Arial"/>
          <w:sz w:val="22"/>
          <w:szCs w:val="22"/>
        </w:rPr>
        <w:t xml:space="preserve">ehabilitation services </w:t>
      </w:r>
      <w:r w:rsidR="00A20D5C">
        <w:rPr>
          <w:rFonts w:cs="Arial"/>
          <w:sz w:val="22"/>
          <w:szCs w:val="22"/>
        </w:rPr>
        <w:t>should have established links and referral processes with acute service providers. This should include a standardised referral form and/or process for rehabilitation consultation and services and for referral back to acute service providers if required.</w:t>
      </w:r>
    </w:p>
    <w:p w14:paraId="67CB4814" w14:textId="77777777" w:rsidR="00A20D5C" w:rsidRPr="00A521DF" w:rsidRDefault="00A20D5C" w:rsidP="00A20D5C">
      <w:pPr>
        <w:rPr>
          <w:rFonts w:cs="Arial"/>
          <w:sz w:val="22"/>
          <w:szCs w:val="22"/>
        </w:rPr>
      </w:pPr>
    </w:p>
    <w:p w14:paraId="7C99046B" w14:textId="77777777" w:rsidR="00A20D5C" w:rsidRDefault="00A20D5C" w:rsidP="00A20D5C">
      <w:pPr>
        <w:rPr>
          <w:rFonts w:cs="Arial"/>
          <w:b/>
          <w:sz w:val="22"/>
          <w:szCs w:val="22"/>
        </w:rPr>
      </w:pPr>
    </w:p>
    <w:p w14:paraId="154B6CBE" w14:textId="77777777" w:rsidR="00A20D5C" w:rsidRPr="00251B49" w:rsidRDefault="00A20D5C" w:rsidP="0029025B">
      <w:pPr>
        <w:pStyle w:val="ListParagraph"/>
        <w:numPr>
          <w:ilvl w:val="0"/>
          <w:numId w:val="38"/>
        </w:numPr>
        <w:ind w:left="426" w:hanging="426"/>
        <w:rPr>
          <w:b/>
        </w:rPr>
      </w:pPr>
      <w:r w:rsidRPr="00251B49">
        <w:rPr>
          <w:b/>
        </w:rPr>
        <w:t>Specialised interdisciplinary stroke (or neurorehabilitation) team with access to staff education and professional development specific to stroke</w:t>
      </w:r>
    </w:p>
    <w:p w14:paraId="09976FD9" w14:textId="4F4CBA48" w:rsidR="00A20D5C" w:rsidRPr="00A52DBA" w:rsidRDefault="007C377B" w:rsidP="00A20D5C">
      <w:pPr>
        <w:rPr>
          <w:rFonts w:cs="Arial"/>
          <w:b/>
          <w:sz w:val="22"/>
          <w:szCs w:val="22"/>
        </w:rPr>
      </w:pPr>
      <w:r>
        <w:rPr>
          <w:rFonts w:cs="Arial"/>
          <w:sz w:val="22"/>
          <w:szCs w:val="22"/>
        </w:rPr>
        <w:t xml:space="preserve">Dedicated </w:t>
      </w:r>
      <w:r w:rsidR="007B4266">
        <w:rPr>
          <w:rFonts w:cs="Arial"/>
          <w:sz w:val="22"/>
          <w:szCs w:val="22"/>
        </w:rPr>
        <w:t>inpatient services providing rehabilitation for people with stroke have been shown to improve patient outcomes compared to general hospital services.</w:t>
      </w:r>
      <w:sdt>
        <w:sdtPr>
          <w:rPr>
            <w:rFonts w:cs="Arial"/>
            <w:sz w:val="22"/>
            <w:szCs w:val="22"/>
          </w:rPr>
          <w:id w:val="-1096782609"/>
          <w:citation/>
        </w:sdtPr>
        <w:sdtContent>
          <w:r w:rsidR="0029448C">
            <w:rPr>
              <w:rFonts w:cs="Arial"/>
              <w:sz w:val="22"/>
              <w:szCs w:val="22"/>
            </w:rPr>
            <w:fldChar w:fldCharType="begin"/>
          </w:r>
          <w:r w:rsidR="0029448C">
            <w:rPr>
              <w:rFonts w:cs="Arial"/>
              <w:sz w:val="22"/>
              <w:szCs w:val="22"/>
              <w:vertAlign w:val="superscript"/>
              <w:lang w:val="en-US"/>
            </w:rPr>
            <w:instrText xml:space="preserve"> CITATION Lan20 \l 1033 </w:instrText>
          </w:r>
          <w:r w:rsidR="0029448C">
            <w:rPr>
              <w:rFonts w:cs="Arial"/>
              <w:sz w:val="22"/>
              <w:szCs w:val="22"/>
            </w:rPr>
            <w:fldChar w:fldCharType="separate"/>
          </w:r>
          <w:r w:rsidR="00A94A63">
            <w:rPr>
              <w:rFonts w:cs="Arial"/>
              <w:noProof/>
              <w:sz w:val="22"/>
              <w:szCs w:val="22"/>
              <w:vertAlign w:val="superscript"/>
              <w:lang w:val="en-US"/>
            </w:rPr>
            <w:t xml:space="preserve"> </w:t>
          </w:r>
          <w:r w:rsidR="00A94A63" w:rsidRPr="00A94A63">
            <w:rPr>
              <w:rFonts w:cs="Arial"/>
              <w:noProof/>
              <w:sz w:val="22"/>
              <w:szCs w:val="22"/>
              <w:lang w:val="en-US"/>
            </w:rPr>
            <w:t>(Langhorne &amp; Ramachandra, 2020)</w:t>
          </w:r>
          <w:r w:rsidR="0029448C">
            <w:rPr>
              <w:rFonts w:cs="Arial"/>
              <w:sz w:val="22"/>
              <w:szCs w:val="22"/>
            </w:rPr>
            <w:fldChar w:fldCharType="end"/>
          </w:r>
        </w:sdtContent>
      </w:sdt>
      <w:r w:rsidR="007B4266">
        <w:rPr>
          <w:rFonts w:cs="Arial"/>
          <w:sz w:val="22"/>
          <w:szCs w:val="22"/>
        </w:rPr>
        <w:t xml:space="preserve"> </w:t>
      </w:r>
      <w:r w:rsidR="00BB11F3">
        <w:rPr>
          <w:rFonts w:cs="Arial"/>
          <w:sz w:val="22"/>
          <w:szCs w:val="22"/>
        </w:rPr>
        <w:t xml:space="preserve">Core to this </w:t>
      </w:r>
      <w:r w:rsidR="00007152">
        <w:rPr>
          <w:rFonts w:cs="Arial"/>
          <w:sz w:val="22"/>
          <w:szCs w:val="22"/>
        </w:rPr>
        <w:t xml:space="preserve">benefit is the coordinated care of a team of </w:t>
      </w:r>
      <w:r w:rsidR="009677FE">
        <w:rPr>
          <w:rFonts w:cs="Arial"/>
          <w:sz w:val="22"/>
          <w:szCs w:val="22"/>
        </w:rPr>
        <w:t xml:space="preserve">health professions with skills and experience in stroke rehabilitation and recovery. </w:t>
      </w:r>
      <w:r w:rsidR="00A20D5C" w:rsidRPr="00A52DBA">
        <w:rPr>
          <w:rFonts w:cs="Arial"/>
          <w:sz w:val="22"/>
          <w:szCs w:val="22"/>
        </w:rPr>
        <w:t>It is important that staff in dedicated stroke services have ongoing access to regular professional development to maintain and update their skills and knowledge in stroke care. Multidisciplinary group education sessions may be an effective way to maintain professional development specific to stroke. They also assist the team to remain focussed on the client’s goals, and not just discipline specific goals.</w:t>
      </w:r>
    </w:p>
    <w:p w14:paraId="11AA7B80" w14:textId="77777777" w:rsidR="00A20D5C" w:rsidRPr="00A52DBA" w:rsidRDefault="00A20D5C" w:rsidP="00A20D5C">
      <w:pPr>
        <w:pStyle w:val="ListParagraph"/>
        <w:ind w:left="284"/>
        <w:rPr>
          <w:rFonts w:cs="Arial"/>
          <w:b/>
          <w:sz w:val="22"/>
          <w:szCs w:val="22"/>
        </w:rPr>
      </w:pPr>
    </w:p>
    <w:p w14:paraId="5450A2A8" w14:textId="77777777" w:rsidR="00F55B4D" w:rsidRDefault="00F55B4D" w:rsidP="00F55B4D">
      <w:pPr>
        <w:pStyle w:val="ListParagraph"/>
        <w:ind w:left="426"/>
        <w:rPr>
          <w:b/>
        </w:rPr>
      </w:pPr>
    </w:p>
    <w:p w14:paraId="347CF9F9" w14:textId="77777777" w:rsidR="00A20D5C" w:rsidRPr="00251B49" w:rsidRDefault="00A20D5C" w:rsidP="0029025B">
      <w:pPr>
        <w:pStyle w:val="ListParagraph"/>
        <w:numPr>
          <w:ilvl w:val="0"/>
          <w:numId w:val="38"/>
        </w:numPr>
        <w:ind w:left="426" w:hanging="426"/>
        <w:rPr>
          <w:b/>
        </w:rPr>
      </w:pPr>
      <w:r w:rsidRPr="00251B49">
        <w:rPr>
          <w:b/>
        </w:rPr>
        <w:t>Co-located stroke beds within a geographically defined unit</w:t>
      </w:r>
    </w:p>
    <w:p w14:paraId="398E915C" w14:textId="74A65378" w:rsidR="00A20D5C" w:rsidRDefault="00A20D5C" w:rsidP="00A20D5C">
      <w:pPr>
        <w:rPr>
          <w:rFonts w:cs="Arial"/>
          <w:sz w:val="22"/>
          <w:szCs w:val="22"/>
        </w:rPr>
      </w:pPr>
      <w:r>
        <w:rPr>
          <w:rFonts w:cs="Arial"/>
          <w:sz w:val="22"/>
          <w:szCs w:val="22"/>
        </w:rPr>
        <w:t>Stroke unit care is the single most important guideline recommendation for improving stroke management.</w:t>
      </w:r>
      <w:sdt>
        <w:sdtPr>
          <w:rPr>
            <w:rFonts w:cs="Arial"/>
            <w:sz w:val="22"/>
            <w:szCs w:val="22"/>
          </w:rPr>
          <w:id w:val="-2078730653"/>
          <w:citation/>
        </w:sdtPr>
        <w:sdtContent>
          <w:r w:rsidR="00D44442">
            <w:rPr>
              <w:rFonts w:cs="Arial"/>
              <w:sz w:val="22"/>
              <w:szCs w:val="22"/>
            </w:rPr>
            <w:fldChar w:fldCharType="begin"/>
          </w:r>
          <w:r w:rsidR="00D44442">
            <w:rPr>
              <w:rFonts w:cs="Arial"/>
              <w:sz w:val="22"/>
              <w:szCs w:val="22"/>
              <w:vertAlign w:val="superscript"/>
              <w:lang w:val="en-US"/>
            </w:rPr>
            <w:instrText xml:space="preserve"> CITATION Str22 \l 1033 </w:instrText>
          </w:r>
          <w:r w:rsidR="00D44442">
            <w:rPr>
              <w:rFonts w:cs="Arial"/>
              <w:sz w:val="22"/>
              <w:szCs w:val="22"/>
            </w:rPr>
            <w:fldChar w:fldCharType="separate"/>
          </w:r>
          <w:r w:rsidR="00A94A63">
            <w:rPr>
              <w:rFonts w:cs="Arial"/>
              <w:noProof/>
              <w:sz w:val="22"/>
              <w:szCs w:val="22"/>
              <w:vertAlign w:val="superscript"/>
              <w:lang w:val="en-US"/>
            </w:rPr>
            <w:t xml:space="preserve"> </w:t>
          </w:r>
          <w:r w:rsidR="00A94A63" w:rsidRPr="00A94A63">
            <w:rPr>
              <w:rFonts w:cs="Arial"/>
              <w:noProof/>
              <w:sz w:val="22"/>
              <w:szCs w:val="22"/>
              <w:lang w:val="en-US"/>
            </w:rPr>
            <w:t>(Stroke Foundation, 2022)</w:t>
          </w:r>
          <w:r w:rsidR="00D44442">
            <w:rPr>
              <w:rFonts w:cs="Arial"/>
              <w:sz w:val="22"/>
              <w:szCs w:val="22"/>
            </w:rPr>
            <w:fldChar w:fldCharType="end"/>
          </w:r>
        </w:sdtContent>
      </w:sdt>
    </w:p>
    <w:p w14:paraId="2D6B5056" w14:textId="77777777" w:rsidR="00A20D5C" w:rsidRDefault="00A20D5C" w:rsidP="00A20D5C">
      <w:pPr>
        <w:rPr>
          <w:rFonts w:cs="Arial"/>
          <w:sz w:val="22"/>
          <w:szCs w:val="22"/>
        </w:rPr>
      </w:pPr>
    </w:p>
    <w:p w14:paraId="08F5CBE3" w14:textId="74F3E68C" w:rsidR="00A20D5C" w:rsidRDefault="00A20D5C" w:rsidP="00A20D5C">
      <w:pPr>
        <w:rPr>
          <w:rFonts w:cs="Arial"/>
          <w:sz w:val="22"/>
          <w:szCs w:val="22"/>
          <w:vertAlign w:val="superscript"/>
        </w:rPr>
      </w:pPr>
      <w:r>
        <w:rPr>
          <w:rFonts w:cs="Arial"/>
          <w:sz w:val="22"/>
          <w:szCs w:val="22"/>
        </w:rPr>
        <w:t>The strongest evidence is for those stroke units that can provide several weeks of rehabilitation on a comprehensive stroke unit or stroke rehabilitation unit.</w:t>
      </w:r>
      <w:sdt>
        <w:sdtPr>
          <w:rPr>
            <w:rFonts w:cs="Arial"/>
            <w:sz w:val="22"/>
            <w:szCs w:val="22"/>
          </w:rPr>
          <w:id w:val="1148704961"/>
          <w:citation/>
        </w:sdtPr>
        <w:sdtContent>
          <w:r w:rsidR="00D44442">
            <w:rPr>
              <w:rFonts w:cs="Arial"/>
              <w:sz w:val="22"/>
              <w:szCs w:val="22"/>
            </w:rPr>
            <w:fldChar w:fldCharType="begin"/>
          </w:r>
          <w:r w:rsidR="00D44442">
            <w:rPr>
              <w:rFonts w:cs="Arial"/>
              <w:sz w:val="22"/>
              <w:szCs w:val="22"/>
              <w:vertAlign w:val="superscript"/>
              <w:lang w:val="en-US"/>
            </w:rPr>
            <w:instrText xml:space="preserve"> CITATION Lan20 \l 1033 </w:instrText>
          </w:r>
          <w:r w:rsidR="00D44442">
            <w:rPr>
              <w:rFonts w:cs="Arial"/>
              <w:sz w:val="22"/>
              <w:szCs w:val="22"/>
            </w:rPr>
            <w:fldChar w:fldCharType="separate"/>
          </w:r>
          <w:r w:rsidR="00A94A63">
            <w:rPr>
              <w:rFonts w:cs="Arial"/>
              <w:noProof/>
              <w:sz w:val="22"/>
              <w:szCs w:val="22"/>
              <w:vertAlign w:val="superscript"/>
              <w:lang w:val="en-US"/>
            </w:rPr>
            <w:t xml:space="preserve"> </w:t>
          </w:r>
          <w:r w:rsidR="00A94A63" w:rsidRPr="00A94A63">
            <w:rPr>
              <w:rFonts w:cs="Arial"/>
              <w:noProof/>
              <w:sz w:val="22"/>
              <w:szCs w:val="22"/>
              <w:lang w:val="en-US"/>
            </w:rPr>
            <w:t>(Langhorne &amp; Ramachandra, 2020)</w:t>
          </w:r>
          <w:r w:rsidR="00D44442">
            <w:rPr>
              <w:rFonts w:cs="Arial"/>
              <w:sz w:val="22"/>
              <w:szCs w:val="22"/>
            </w:rPr>
            <w:fldChar w:fldCharType="end"/>
          </w:r>
        </w:sdtContent>
      </w:sdt>
    </w:p>
    <w:p w14:paraId="589B725E" w14:textId="77777777" w:rsidR="00A20D5C" w:rsidRDefault="00A20D5C" w:rsidP="00A20D5C">
      <w:pPr>
        <w:rPr>
          <w:rFonts w:cs="Arial"/>
          <w:sz w:val="22"/>
          <w:szCs w:val="22"/>
          <w:vertAlign w:val="superscript"/>
        </w:rPr>
      </w:pPr>
    </w:p>
    <w:p w14:paraId="5E7F751C" w14:textId="77777777" w:rsidR="00A20D5C" w:rsidRDefault="00A20D5C" w:rsidP="00A20D5C">
      <w:pPr>
        <w:rPr>
          <w:rFonts w:cs="Arial"/>
          <w:sz w:val="22"/>
          <w:szCs w:val="22"/>
        </w:rPr>
      </w:pPr>
      <w:r>
        <w:rPr>
          <w:rFonts w:cs="Arial"/>
          <w:sz w:val="22"/>
          <w:szCs w:val="22"/>
        </w:rPr>
        <w:t>The stroke units that have been shown to deliver highly effective stroke care share a number of characteristics including:</w:t>
      </w:r>
    </w:p>
    <w:p w14:paraId="5ABCA1C4" w14:textId="77777777" w:rsidR="00A20D5C" w:rsidRDefault="00A20D5C" w:rsidP="00A20D5C">
      <w:pPr>
        <w:pStyle w:val="ListParagraph"/>
        <w:numPr>
          <w:ilvl w:val="0"/>
          <w:numId w:val="31"/>
        </w:numPr>
        <w:rPr>
          <w:rFonts w:cs="Arial"/>
          <w:sz w:val="22"/>
          <w:szCs w:val="22"/>
        </w:rPr>
      </w:pPr>
      <w:r>
        <w:rPr>
          <w:rFonts w:cs="Arial"/>
          <w:sz w:val="22"/>
          <w:szCs w:val="22"/>
        </w:rPr>
        <w:t>location in a geographically discrete unit</w:t>
      </w:r>
    </w:p>
    <w:p w14:paraId="1196B9F1" w14:textId="77777777" w:rsidR="00A20D5C" w:rsidRDefault="00A20D5C" w:rsidP="00A20D5C">
      <w:pPr>
        <w:pStyle w:val="ListParagraph"/>
        <w:numPr>
          <w:ilvl w:val="0"/>
          <w:numId w:val="31"/>
        </w:numPr>
        <w:rPr>
          <w:rFonts w:cs="Arial"/>
          <w:sz w:val="22"/>
          <w:szCs w:val="22"/>
        </w:rPr>
      </w:pPr>
      <w:r>
        <w:rPr>
          <w:rFonts w:cs="Arial"/>
          <w:sz w:val="22"/>
          <w:szCs w:val="22"/>
        </w:rPr>
        <w:t>comprehensive assessments</w:t>
      </w:r>
    </w:p>
    <w:p w14:paraId="5E680EF1" w14:textId="77777777" w:rsidR="00A20D5C" w:rsidRDefault="00A20D5C" w:rsidP="00A20D5C">
      <w:pPr>
        <w:pStyle w:val="ListParagraph"/>
        <w:numPr>
          <w:ilvl w:val="0"/>
          <w:numId w:val="31"/>
        </w:numPr>
        <w:rPr>
          <w:rFonts w:cs="Arial"/>
          <w:sz w:val="22"/>
          <w:szCs w:val="22"/>
        </w:rPr>
      </w:pPr>
      <w:r>
        <w:rPr>
          <w:rFonts w:cs="Arial"/>
          <w:sz w:val="22"/>
          <w:szCs w:val="22"/>
        </w:rPr>
        <w:t>a coordinated multidisciplinary team</w:t>
      </w:r>
    </w:p>
    <w:p w14:paraId="59121CD3" w14:textId="77777777" w:rsidR="00A20D5C" w:rsidRDefault="00A20D5C" w:rsidP="00A20D5C">
      <w:pPr>
        <w:pStyle w:val="ListParagraph"/>
        <w:numPr>
          <w:ilvl w:val="0"/>
          <w:numId w:val="31"/>
        </w:numPr>
        <w:rPr>
          <w:rFonts w:cs="Arial"/>
          <w:sz w:val="22"/>
          <w:szCs w:val="22"/>
        </w:rPr>
      </w:pPr>
      <w:r>
        <w:rPr>
          <w:rFonts w:cs="Arial"/>
          <w:sz w:val="22"/>
          <w:szCs w:val="22"/>
        </w:rPr>
        <w:t>early mobilisation and avoidance of bed rest</w:t>
      </w:r>
    </w:p>
    <w:p w14:paraId="26E8AC5C" w14:textId="77777777" w:rsidR="00A20D5C" w:rsidRDefault="00A20D5C" w:rsidP="00A20D5C">
      <w:pPr>
        <w:pStyle w:val="ListParagraph"/>
        <w:numPr>
          <w:ilvl w:val="0"/>
          <w:numId w:val="31"/>
        </w:numPr>
        <w:rPr>
          <w:rFonts w:cs="Arial"/>
          <w:sz w:val="22"/>
          <w:szCs w:val="22"/>
        </w:rPr>
      </w:pPr>
      <w:r>
        <w:rPr>
          <w:rFonts w:cs="Arial"/>
          <w:sz w:val="22"/>
          <w:szCs w:val="22"/>
        </w:rPr>
        <w:t>staff with a special interest in the management of stroke, and access to ongoing professional education and training</w:t>
      </w:r>
    </w:p>
    <w:p w14:paraId="472919DE" w14:textId="4DBA9777" w:rsidR="00A20D5C" w:rsidRDefault="00A20D5C" w:rsidP="00A20D5C">
      <w:pPr>
        <w:pStyle w:val="ListParagraph"/>
        <w:numPr>
          <w:ilvl w:val="0"/>
          <w:numId w:val="31"/>
        </w:numPr>
        <w:rPr>
          <w:rFonts w:cs="Arial"/>
          <w:sz w:val="22"/>
          <w:szCs w:val="22"/>
        </w:rPr>
      </w:pPr>
      <w:r>
        <w:rPr>
          <w:rFonts w:cs="Arial"/>
          <w:sz w:val="22"/>
          <w:szCs w:val="22"/>
        </w:rPr>
        <w:t xml:space="preserve">clear communication, with regular team meetings to discuss management (including discharge planning) and other </w:t>
      </w:r>
      <w:r w:rsidR="0003687E">
        <w:rPr>
          <w:rFonts w:cs="Arial"/>
          <w:sz w:val="22"/>
          <w:szCs w:val="22"/>
        </w:rPr>
        <w:t>meetings</w:t>
      </w:r>
      <w:r>
        <w:rPr>
          <w:rFonts w:cs="Arial"/>
          <w:sz w:val="22"/>
          <w:szCs w:val="22"/>
        </w:rPr>
        <w:t xml:space="preserve"> as needed (e.g. family conferences)</w:t>
      </w:r>
    </w:p>
    <w:p w14:paraId="0ED22854" w14:textId="53C782BE" w:rsidR="00A20D5C" w:rsidRPr="00E41520" w:rsidRDefault="00A20D5C" w:rsidP="00A20D5C">
      <w:pPr>
        <w:pStyle w:val="ListParagraph"/>
        <w:numPr>
          <w:ilvl w:val="0"/>
          <w:numId w:val="31"/>
        </w:numPr>
        <w:rPr>
          <w:rFonts w:cs="Arial"/>
          <w:sz w:val="22"/>
          <w:szCs w:val="22"/>
        </w:rPr>
      </w:pPr>
      <w:r>
        <w:rPr>
          <w:rFonts w:cs="Arial"/>
          <w:sz w:val="22"/>
          <w:szCs w:val="22"/>
        </w:rPr>
        <w:t>active encouragement of stroke survivors and their carers/families to be involved in the rehabilitation processes.</w:t>
      </w:r>
      <w:sdt>
        <w:sdtPr>
          <w:rPr>
            <w:rFonts w:cs="Arial"/>
            <w:sz w:val="22"/>
            <w:szCs w:val="22"/>
          </w:rPr>
          <w:id w:val="1447350758"/>
          <w:citation/>
        </w:sdtPr>
        <w:sdtContent>
          <w:r w:rsidR="006F3520">
            <w:rPr>
              <w:rFonts w:cs="Arial"/>
              <w:sz w:val="22"/>
              <w:szCs w:val="22"/>
            </w:rPr>
            <w:fldChar w:fldCharType="begin"/>
          </w:r>
          <w:r w:rsidR="006F3520">
            <w:rPr>
              <w:rFonts w:cs="Arial"/>
              <w:sz w:val="22"/>
              <w:szCs w:val="22"/>
              <w:lang w:val="en-US"/>
            </w:rPr>
            <w:instrText xml:space="preserve"> CITATION Lan05 \l 1033 </w:instrText>
          </w:r>
          <w:r w:rsidR="006F3520">
            <w:rPr>
              <w:rFonts w:cs="Arial"/>
              <w:sz w:val="22"/>
              <w:szCs w:val="22"/>
            </w:rPr>
            <w:fldChar w:fldCharType="separate"/>
          </w:r>
          <w:r w:rsidR="00A94A63">
            <w:rPr>
              <w:rFonts w:cs="Arial"/>
              <w:noProof/>
              <w:sz w:val="22"/>
              <w:szCs w:val="22"/>
              <w:lang w:val="en-US"/>
            </w:rPr>
            <w:t xml:space="preserve"> </w:t>
          </w:r>
          <w:r w:rsidR="00A94A63" w:rsidRPr="00A94A63">
            <w:rPr>
              <w:rFonts w:cs="Arial"/>
              <w:noProof/>
              <w:sz w:val="22"/>
              <w:szCs w:val="22"/>
              <w:lang w:val="en-US"/>
            </w:rPr>
            <w:t>(Langhorne, et al., 2005)</w:t>
          </w:r>
          <w:r w:rsidR="006F3520">
            <w:rPr>
              <w:rFonts w:cs="Arial"/>
              <w:sz w:val="22"/>
              <w:szCs w:val="22"/>
            </w:rPr>
            <w:fldChar w:fldCharType="end"/>
          </w:r>
        </w:sdtContent>
      </w:sdt>
    </w:p>
    <w:p w14:paraId="2F61C75A" w14:textId="77777777" w:rsidR="00A20D5C" w:rsidRPr="00E41520" w:rsidRDefault="00A20D5C" w:rsidP="00A20D5C">
      <w:pPr>
        <w:rPr>
          <w:rFonts w:cs="Arial"/>
          <w:sz w:val="22"/>
          <w:szCs w:val="22"/>
        </w:rPr>
      </w:pPr>
    </w:p>
    <w:p w14:paraId="5529A14F" w14:textId="77777777" w:rsidR="00A20D5C" w:rsidRDefault="00A20D5C" w:rsidP="00A20D5C">
      <w:pPr>
        <w:rPr>
          <w:rFonts w:cs="Arial"/>
          <w:b/>
          <w:sz w:val="22"/>
          <w:szCs w:val="22"/>
        </w:rPr>
      </w:pPr>
    </w:p>
    <w:p w14:paraId="391E36D5" w14:textId="77777777" w:rsidR="00A20D5C" w:rsidRPr="00251B49" w:rsidRDefault="00A20D5C" w:rsidP="0029025B">
      <w:pPr>
        <w:pStyle w:val="ListParagraph"/>
        <w:numPr>
          <w:ilvl w:val="0"/>
          <w:numId w:val="38"/>
        </w:numPr>
        <w:ind w:left="426" w:hanging="426"/>
        <w:rPr>
          <w:b/>
        </w:rPr>
      </w:pPr>
      <w:r w:rsidRPr="00251B49">
        <w:rPr>
          <w:b/>
        </w:rPr>
        <w:t>Standardised and early assessment for neurorehabilitation</w:t>
      </w:r>
    </w:p>
    <w:p w14:paraId="572A48C4" w14:textId="18E96614" w:rsidR="00A20D5C" w:rsidRPr="0029025B" w:rsidRDefault="00A20D5C" w:rsidP="00A20D5C">
      <w:pPr>
        <w:rPr>
          <w:sz w:val="22"/>
          <w:szCs w:val="22"/>
        </w:rPr>
      </w:pPr>
      <w:r w:rsidRPr="0029025B">
        <w:rPr>
          <w:sz w:val="22"/>
          <w:szCs w:val="22"/>
        </w:rPr>
        <w:t>The rehabilitation literature both nationally and internationally consistently demonstrates that the assessment of people with stroke for rehabilitation is not performed routinely.</w:t>
      </w:r>
      <w:sdt>
        <w:sdtPr>
          <w:rPr>
            <w:sz w:val="22"/>
            <w:szCs w:val="22"/>
          </w:rPr>
          <w:id w:val="-967973811"/>
          <w:citation/>
        </w:sdtPr>
        <w:sdtContent>
          <w:r w:rsidR="00583276">
            <w:rPr>
              <w:sz w:val="22"/>
              <w:szCs w:val="22"/>
            </w:rPr>
            <w:fldChar w:fldCharType="begin"/>
          </w:r>
          <w:r w:rsidR="00583276">
            <w:rPr>
              <w:sz w:val="22"/>
              <w:szCs w:val="22"/>
              <w:vertAlign w:val="superscript"/>
              <w:lang w:val="en-US"/>
            </w:rPr>
            <w:instrText xml:space="preserve"> CITATION Int10 \l 1033 </w:instrText>
          </w:r>
          <w:r w:rsidR="00583276">
            <w:rPr>
              <w:sz w:val="22"/>
              <w:szCs w:val="22"/>
            </w:rPr>
            <w:fldChar w:fldCharType="separate"/>
          </w:r>
          <w:r w:rsidR="00A94A63">
            <w:rPr>
              <w:noProof/>
              <w:sz w:val="22"/>
              <w:szCs w:val="22"/>
              <w:vertAlign w:val="superscript"/>
              <w:lang w:val="en-US"/>
            </w:rPr>
            <w:t xml:space="preserve"> </w:t>
          </w:r>
          <w:r w:rsidR="00A94A63" w:rsidRPr="00A94A63">
            <w:rPr>
              <w:noProof/>
              <w:sz w:val="22"/>
              <w:szCs w:val="22"/>
              <w:lang w:val="en-US"/>
            </w:rPr>
            <w:t>(International Centre for Allied Health Evidence, 2010)</w:t>
          </w:r>
          <w:r w:rsidR="00583276">
            <w:rPr>
              <w:sz w:val="22"/>
              <w:szCs w:val="22"/>
            </w:rPr>
            <w:fldChar w:fldCharType="end"/>
          </w:r>
        </w:sdtContent>
      </w:sdt>
      <w:r w:rsidRPr="0029025B">
        <w:rPr>
          <w:sz w:val="22"/>
          <w:szCs w:val="22"/>
        </w:rPr>
        <w:t xml:space="preserve"> Data from the National Stroke Audit –</w:t>
      </w:r>
      <w:r w:rsidR="00492C86">
        <w:rPr>
          <w:sz w:val="22"/>
          <w:szCs w:val="22"/>
        </w:rPr>
        <w:t xml:space="preserve"> </w:t>
      </w:r>
      <w:r w:rsidRPr="0029025B">
        <w:rPr>
          <w:sz w:val="22"/>
          <w:szCs w:val="22"/>
        </w:rPr>
        <w:t xml:space="preserve">Acute services revealed that </w:t>
      </w:r>
      <w:r w:rsidR="00F1402A">
        <w:rPr>
          <w:sz w:val="22"/>
          <w:szCs w:val="22"/>
        </w:rPr>
        <w:t>only 67</w:t>
      </w:r>
      <w:r w:rsidRPr="0029025B">
        <w:rPr>
          <w:sz w:val="22"/>
          <w:szCs w:val="22"/>
        </w:rPr>
        <w:t xml:space="preserve">% of people with stroke in the participating units </w:t>
      </w:r>
      <w:r w:rsidR="000740F0">
        <w:rPr>
          <w:sz w:val="22"/>
          <w:szCs w:val="22"/>
        </w:rPr>
        <w:t>had a documented</w:t>
      </w:r>
      <w:r w:rsidRPr="0029025B">
        <w:rPr>
          <w:sz w:val="22"/>
          <w:szCs w:val="22"/>
        </w:rPr>
        <w:t xml:space="preserve"> assess</w:t>
      </w:r>
      <w:r w:rsidR="000740F0">
        <w:rPr>
          <w:sz w:val="22"/>
          <w:szCs w:val="22"/>
        </w:rPr>
        <w:t>ment</w:t>
      </w:r>
      <w:r w:rsidRPr="0029025B">
        <w:rPr>
          <w:sz w:val="22"/>
          <w:szCs w:val="22"/>
        </w:rPr>
        <w:t xml:space="preserve"> for </w:t>
      </w:r>
      <w:r w:rsidR="000740F0">
        <w:rPr>
          <w:sz w:val="22"/>
          <w:szCs w:val="22"/>
        </w:rPr>
        <w:t xml:space="preserve">ongoing </w:t>
      </w:r>
      <w:r w:rsidRPr="0029025B">
        <w:rPr>
          <w:sz w:val="22"/>
          <w:szCs w:val="22"/>
        </w:rPr>
        <w:t xml:space="preserve">rehabilitation. </w:t>
      </w:r>
    </w:p>
    <w:p w14:paraId="0C367AAC" w14:textId="77777777" w:rsidR="00A20D5C" w:rsidRPr="00DD2D02" w:rsidRDefault="00A20D5C" w:rsidP="00A20D5C"/>
    <w:p w14:paraId="210CC871" w14:textId="16104A1C" w:rsidR="00A20D5C" w:rsidRPr="0029025B" w:rsidRDefault="00A20D5C" w:rsidP="00A20D5C">
      <w:pPr>
        <w:rPr>
          <w:sz w:val="22"/>
          <w:szCs w:val="22"/>
        </w:rPr>
      </w:pPr>
      <w:r w:rsidRPr="0029025B">
        <w:rPr>
          <w:sz w:val="22"/>
          <w:szCs w:val="22"/>
        </w:rPr>
        <w:t>In a literature review</w:t>
      </w:r>
      <w:sdt>
        <w:sdtPr>
          <w:rPr>
            <w:sz w:val="22"/>
            <w:szCs w:val="22"/>
          </w:rPr>
          <w:id w:val="-1942685938"/>
          <w:citation/>
        </w:sdtPr>
        <w:sdtContent>
          <w:r w:rsidR="00B65D3C">
            <w:rPr>
              <w:sz w:val="22"/>
              <w:szCs w:val="22"/>
            </w:rPr>
            <w:fldChar w:fldCharType="begin"/>
          </w:r>
          <w:r w:rsidR="00B65D3C">
            <w:rPr>
              <w:sz w:val="22"/>
              <w:szCs w:val="22"/>
              <w:vertAlign w:val="superscript"/>
              <w:lang w:val="en-US"/>
            </w:rPr>
            <w:instrText xml:space="preserve"> CITATION Int10 \l 1033 </w:instrText>
          </w:r>
          <w:r w:rsidR="00B65D3C">
            <w:rPr>
              <w:sz w:val="22"/>
              <w:szCs w:val="22"/>
            </w:rPr>
            <w:fldChar w:fldCharType="separate"/>
          </w:r>
          <w:r w:rsidR="00A94A63">
            <w:rPr>
              <w:noProof/>
              <w:sz w:val="22"/>
              <w:szCs w:val="22"/>
              <w:vertAlign w:val="superscript"/>
              <w:lang w:val="en-US"/>
            </w:rPr>
            <w:t xml:space="preserve"> </w:t>
          </w:r>
          <w:r w:rsidR="00A94A63" w:rsidRPr="00A94A63">
            <w:rPr>
              <w:noProof/>
              <w:sz w:val="22"/>
              <w:szCs w:val="22"/>
              <w:lang w:val="en-US"/>
            </w:rPr>
            <w:t>(International Centre for Allied Health Evidence, 2010)</w:t>
          </w:r>
          <w:r w:rsidR="00B65D3C">
            <w:rPr>
              <w:sz w:val="22"/>
              <w:szCs w:val="22"/>
            </w:rPr>
            <w:fldChar w:fldCharType="end"/>
          </w:r>
        </w:sdtContent>
      </w:sdt>
      <w:r w:rsidRPr="0029025B">
        <w:rPr>
          <w:sz w:val="22"/>
          <w:szCs w:val="22"/>
        </w:rPr>
        <w:t xml:space="preserve"> undertaken for the ASC no clear indicators (clinical or otherwise) were identified that could be used to definitively confirm someone as ineligible or unlikely to benefit from rehabilitation. Given this evidence, the ASC recommended that everyone be assessed for rehabilitation after stroke unless they meet any one of the four exceptions shown in Table 1:</w:t>
      </w:r>
    </w:p>
    <w:p w14:paraId="0272541F" w14:textId="77777777" w:rsidR="00A20D5C" w:rsidRDefault="00A20D5C" w:rsidP="00A20D5C">
      <w:pPr>
        <w:pStyle w:val="ListParagraph"/>
        <w:autoSpaceDE w:val="0"/>
        <w:autoSpaceDN w:val="0"/>
        <w:adjustRightInd w:val="0"/>
        <w:outlineLvl w:val="0"/>
        <w:rPr>
          <w:rFonts w:cs="Arial"/>
          <w:sz w:val="22"/>
          <w:szCs w:val="22"/>
        </w:rPr>
      </w:pPr>
    </w:p>
    <w:p w14:paraId="7711DE28" w14:textId="75E48B8D" w:rsidR="00A20D5C" w:rsidRPr="00DD2D02" w:rsidRDefault="00A20D5C" w:rsidP="00E923B0">
      <w:r>
        <w:t xml:space="preserve">Table 1. Exception criteria for </w:t>
      </w:r>
      <w:r w:rsidR="007B3D10">
        <w:t>r</w:t>
      </w:r>
      <w:r>
        <w:t>ehabilitation assessment</w:t>
      </w:r>
    </w:p>
    <w:tbl>
      <w:tblPr>
        <w:tblStyle w:val="TableGrid"/>
        <w:tblW w:w="0" w:type="auto"/>
        <w:tblInd w:w="108" w:type="dxa"/>
        <w:tblLook w:val="04A0" w:firstRow="1" w:lastRow="0" w:firstColumn="1" w:lastColumn="0" w:noHBand="0" w:noVBand="1"/>
      </w:tblPr>
      <w:tblGrid>
        <w:gridCol w:w="8659"/>
      </w:tblGrid>
      <w:tr w:rsidR="00A20D5C" w:rsidRPr="0029025B" w14:paraId="140F5932" w14:textId="77777777" w:rsidTr="00E923B0">
        <w:tc>
          <w:tcPr>
            <w:tcW w:w="8659" w:type="dxa"/>
          </w:tcPr>
          <w:p w14:paraId="0384ADE2" w14:textId="45D11100" w:rsidR="00A20D5C" w:rsidRPr="0029025B" w:rsidRDefault="00A20D5C" w:rsidP="00E923B0">
            <w:pPr>
              <w:pStyle w:val="ListParagraph"/>
              <w:numPr>
                <w:ilvl w:val="0"/>
                <w:numId w:val="34"/>
              </w:numPr>
              <w:ind w:left="556" w:hanging="556"/>
              <w:rPr>
                <w:rFonts w:ascii="Arial" w:hAnsi="Arial" w:cs="Arial"/>
                <w:sz w:val="22"/>
                <w:szCs w:val="22"/>
              </w:rPr>
            </w:pPr>
            <w:r w:rsidRPr="0029025B">
              <w:rPr>
                <w:rFonts w:ascii="Arial" w:hAnsi="Arial" w:cs="Arial"/>
                <w:sz w:val="22"/>
                <w:szCs w:val="22"/>
              </w:rPr>
              <w:t>Return to pre-morbid function: Person with stroke has made a full recovery in all aspects, such as functional (physical, communication etc.), emotional/psychological and cognitive.</w:t>
            </w:r>
            <w:r w:rsidR="00CB5AF6">
              <w:rPr>
                <w:rFonts w:ascii="Arial" w:hAnsi="Arial" w:cs="Arial"/>
                <w:sz w:val="22"/>
                <w:szCs w:val="22"/>
              </w:rPr>
              <w:t>#</w:t>
            </w:r>
            <w:r w:rsidRPr="0029025B">
              <w:rPr>
                <w:rFonts w:ascii="Arial" w:hAnsi="Arial" w:cs="Arial"/>
                <w:sz w:val="22"/>
                <w:szCs w:val="22"/>
              </w:rPr>
              <w:t xml:space="preserve"> </w:t>
            </w:r>
          </w:p>
        </w:tc>
      </w:tr>
      <w:tr w:rsidR="00A20D5C" w:rsidRPr="0029025B" w14:paraId="703A8871" w14:textId="77777777" w:rsidTr="00E923B0">
        <w:tc>
          <w:tcPr>
            <w:tcW w:w="8659" w:type="dxa"/>
          </w:tcPr>
          <w:p w14:paraId="2BDD9F71" w14:textId="77777777" w:rsidR="00A20D5C" w:rsidRPr="0029025B" w:rsidRDefault="00A20D5C" w:rsidP="00E923B0">
            <w:pPr>
              <w:pStyle w:val="ListParagraph"/>
              <w:numPr>
                <w:ilvl w:val="0"/>
                <w:numId w:val="34"/>
              </w:numPr>
              <w:ind w:left="556" w:hanging="556"/>
              <w:rPr>
                <w:rFonts w:ascii="Arial" w:hAnsi="Arial" w:cs="Arial"/>
                <w:sz w:val="22"/>
                <w:szCs w:val="22"/>
              </w:rPr>
            </w:pPr>
            <w:r w:rsidRPr="0029025B">
              <w:rPr>
                <w:rFonts w:ascii="Arial" w:hAnsi="Arial" w:cs="Arial"/>
                <w:sz w:val="22"/>
                <w:szCs w:val="22"/>
              </w:rPr>
              <w:t>Palliation: Death is imminent, refer to palliative care team.</w:t>
            </w:r>
          </w:p>
        </w:tc>
      </w:tr>
      <w:tr w:rsidR="00A20D5C" w:rsidRPr="0029025B" w14:paraId="2F88AFEC" w14:textId="77777777" w:rsidTr="00E923B0">
        <w:tc>
          <w:tcPr>
            <w:tcW w:w="8659" w:type="dxa"/>
          </w:tcPr>
          <w:p w14:paraId="10914174" w14:textId="77777777" w:rsidR="00A20D5C" w:rsidRPr="0029025B" w:rsidRDefault="00A20D5C" w:rsidP="00E923B0">
            <w:pPr>
              <w:pStyle w:val="ListParagraph"/>
              <w:numPr>
                <w:ilvl w:val="0"/>
                <w:numId w:val="34"/>
              </w:numPr>
              <w:ind w:left="556" w:hanging="556"/>
              <w:rPr>
                <w:rFonts w:ascii="Arial" w:hAnsi="Arial" w:cs="Arial"/>
                <w:sz w:val="22"/>
                <w:szCs w:val="22"/>
              </w:rPr>
            </w:pPr>
            <w:r w:rsidRPr="0029025B">
              <w:rPr>
                <w:rFonts w:ascii="Arial" w:hAnsi="Arial" w:cs="Arial"/>
                <w:sz w:val="22"/>
                <w:szCs w:val="22"/>
              </w:rPr>
              <w:t>Coma and/or unresponsive, not simply drowsy – determined by criteria for minimally responsive i.e. responds to stimuli meaningfully as able.</w:t>
            </w:r>
          </w:p>
        </w:tc>
      </w:tr>
      <w:tr w:rsidR="00A20D5C" w:rsidRPr="0029025B" w14:paraId="6C028CDD" w14:textId="77777777" w:rsidTr="00E923B0">
        <w:tc>
          <w:tcPr>
            <w:tcW w:w="8659" w:type="dxa"/>
          </w:tcPr>
          <w:p w14:paraId="29D1ADBA" w14:textId="77777777" w:rsidR="00A20D5C" w:rsidRPr="0029025B" w:rsidRDefault="00A20D5C" w:rsidP="00E923B0">
            <w:pPr>
              <w:pStyle w:val="ListParagraph"/>
              <w:numPr>
                <w:ilvl w:val="0"/>
                <w:numId w:val="34"/>
              </w:numPr>
              <w:ind w:left="556" w:hanging="556"/>
              <w:rPr>
                <w:rFonts w:ascii="Arial" w:hAnsi="Arial" w:cs="Arial"/>
                <w:sz w:val="22"/>
                <w:szCs w:val="22"/>
              </w:rPr>
            </w:pPr>
            <w:r w:rsidRPr="0029025B">
              <w:rPr>
                <w:rFonts w:ascii="Arial" w:hAnsi="Arial" w:cs="Arial"/>
                <w:sz w:val="22"/>
                <w:szCs w:val="22"/>
              </w:rPr>
              <w:t>Declines rehabilitation</w:t>
            </w:r>
          </w:p>
        </w:tc>
      </w:tr>
    </w:tbl>
    <w:p w14:paraId="0BC280E3" w14:textId="52E7A01F" w:rsidR="00EC7F84" w:rsidRPr="00EC7F84" w:rsidRDefault="00EC7F84" w:rsidP="00EC7F84">
      <w:pPr>
        <w:rPr>
          <w:sz w:val="20"/>
          <w:szCs w:val="20"/>
        </w:rPr>
      </w:pPr>
      <w:r w:rsidRPr="00EC7F84">
        <w:rPr>
          <w:rFonts w:cs="Arial"/>
          <w:sz w:val="20"/>
          <w:szCs w:val="20"/>
        </w:rPr>
        <w:t xml:space="preserve"># </w:t>
      </w:r>
      <w:r w:rsidR="00993353">
        <w:rPr>
          <w:rFonts w:cs="Arial"/>
          <w:sz w:val="20"/>
          <w:szCs w:val="20"/>
        </w:rPr>
        <w:t>Functional de</w:t>
      </w:r>
      <w:r w:rsidR="000A756D">
        <w:rPr>
          <w:rFonts w:cs="Arial"/>
          <w:sz w:val="20"/>
          <w:szCs w:val="20"/>
        </w:rPr>
        <w:t>ficits may not be apparent prior to retu</w:t>
      </w:r>
      <w:r w:rsidRPr="00EC7F84">
        <w:rPr>
          <w:sz w:val="20"/>
          <w:szCs w:val="20"/>
        </w:rPr>
        <w:t>rn to usual activity after hospital discharge, which may not be evident on initial inpatient assessment. Therefore</w:t>
      </w:r>
      <w:r w:rsidR="000165D1">
        <w:rPr>
          <w:sz w:val="20"/>
          <w:szCs w:val="20"/>
        </w:rPr>
        <w:t>,</w:t>
      </w:r>
      <w:r w:rsidRPr="00EC7F84">
        <w:rPr>
          <w:sz w:val="20"/>
          <w:szCs w:val="20"/>
        </w:rPr>
        <w:t xml:space="preserve"> assessment of return to pre-morbid function should be confirmed early post discharge</w:t>
      </w:r>
      <w:r w:rsidR="000165D1">
        <w:rPr>
          <w:sz w:val="20"/>
          <w:szCs w:val="20"/>
        </w:rPr>
        <w:t xml:space="preserve"> and careful discharge planning and appropriate referral</w:t>
      </w:r>
      <w:r w:rsidR="00052DFE">
        <w:rPr>
          <w:sz w:val="20"/>
          <w:szCs w:val="20"/>
        </w:rPr>
        <w:t xml:space="preserve"> to community providers is important</w:t>
      </w:r>
      <w:r w:rsidRPr="00EC7F84">
        <w:rPr>
          <w:sz w:val="20"/>
          <w:szCs w:val="20"/>
        </w:rPr>
        <w:t>.</w:t>
      </w:r>
    </w:p>
    <w:p w14:paraId="1A03633C" w14:textId="77777777" w:rsidR="00EC7F84" w:rsidRDefault="00EC7F84" w:rsidP="00EC7F84">
      <w:pPr>
        <w:pStyle w:val="ListParagraph"/>
        <w:ind w:left="0"/>
        <w:rPr>
          <w:rFonts w:cs="Arial"/>
          <w:sz w:val="22"/>
          <w:szCs w:val="22"/>
        </w:rPr>
      </w:pPr>
    </w:p>
    <w:p w14:paraId="72ED6A67" w14:textId="28DE26D7" w:rsidR="00A20D5C" w:rsidRDefault="00A20D5C" w:rsidP="00A20D5C">
      <w:pPr>
        <w:rPr>
          <w:sz w:val="22"/>
          <w:szCs w:val="22"/>
        </w:rPr>
      </w:pPr>
      <w:r w:rsidRPr="0029025B">
        <w:rPr>
          <w:sz w:val="22"/>
          <w:szCs w:val="22"/>
        </w:rPr>
        <w:t>There is a strong correlation between early admission to stroke rehabilitation and improved functional outcomes demonstrated in both individual studies and based on the results of meta-analysis.</w:t>
      </w:r>
      <w:sdt>
        <w:sdtPr>
          <w:rPr>
            <w:sz w:val="22"/>
            <w:szCs w:val="22"/>
          </w:rPr>
          <w:id w:val="650872736"/>
          <w:citation/>
        </w:sdtPr>
        <w:sdtContent>
          <w:r w:rsidR="00A12850">
            <w:rPr>
              <w:sz w:val="22"/>
              <w:szCs w:val="22"/>
            </w:rPr>
            <w:fldChar w:fldCharType="begin"/>
          </w:r>
          <w:r w:rsidR="00A12850">
            <w:rPr>
              <w:sz w:val="22"/>
              <w:szCs w:val="22"/>
              <w:vertAlign w:val="superscript"/>
              <w:lang w:val="en-US"/>
            </w:rPr>
            <w:instrText xml:space="preserve"> CITATION Hak11 \l 1033 </w:instrText>
          </w:r>
          <w:r w:rsidR="00A12850">
            <w:rPr>
              <w:sz w:val="22"/>
              <w:szCs w:val="22"/>
            </w:rPr>
            <w:fldChar w:fldCharType="separate"/>
          </w:r>
          <w:r w:rsidR="00A94A63">
            <w:rPr>
              <w:noProof/>
              <w:sz w:val="22"/>
              <w:szCs w:val="22"/>
              <w:vertAlign w:val="superscript"/>
              <w:lang w:val="en-US"/>
            </w:rPr>
            <w:t xml:space="preserve"> </w:t>
          </w:r>
          <w:r w:rsidR="00A94A63" w:rsidRPr="00A94A63">
            <w:rPr>
              <w:noProof/>
              <w:sz w:val="22"/>
              <w:szCs w:val="22"/>
              <w:lang w:val="en-US"/>
            </w:rPr>
            <w:t>(Hakkennes, Brock, &amp; Hill, 2011)</w:t>
          </w:r>
          <w:r w:rsidR="00A12850">
            <w:rPr>
              <w:sz w:val="22"/>
              <w:szCs w:val="22"/>
            </w:rPr>
            <w:fldChar w:fldCharType="end"/>
          </w:r>
        </w:sdtContent>
      </w:sdt>
      <w:r w:rsidRPr="0029025B">
        <w:rPr>
          <w:sz w:val="22"/>
          <w:szCs w:val="22"/>
          <w:vertAlign w:val="superscript"/>
        </w:rPr>
        <w:t xml:space="preserve"> </w:t>
      </w:r>
      <w:r w:rsidRPr="0029025B">
        <w:rPr>
          <w:sz w:val="22"/>
          <w:szCs w:val="22"/>
        </w:rPr>
        <w:t xml:space="preserve">It follows that assessment for rehabilitation should occur as early as possible to determine the person with stroke’s rehabilitation needs. The issue of when the person with stroke should be assessed for ongoing rehabilitation is unclear but consensus suggests this should occur within the first week. </w:t>
      </w:r>
    </w:p>
    <w:p w14:paraId="2F0F4AED" w14:textId="77777777" w:rsidR="00F859E5" w:rsidRDefault="00F859E5" w:rsidP="00A20D5C">
      <w:pPr>
        <w:rPr>
          <w:sz w:val="22"/>
          <w:szCs w:val="22"/>
        </w:rPr>
      </w:pPr>
    </w:p>
    <w:p w14:paraId="1917F0A6" w14:textId="77777777" w:rsidR="00A20D5C" w:rsidRPr="00160780" w:rsidRDefault="00A20D5C" w:rsidP="00A20D5C">
      <w:pPr>
        <w:rPr>
          <w:rFonts w:cs="Arial"/>
          <w:b/>
          <w:sz w:val="22"/>
          <w:szCs w:val="22"/>
        </w:rPr>
      </w:pPr>
    </w:p>
    <w:p w14:paraId="4677D444" w14:textId="77777777" w:rsidR="00A20D5C" w:rsidRPr="00251B49" w:rsidRDefault="00A20D5C" w:rsidP="0029025B">
      <w:pPr>
        <w:pStyle w:val="ListParagraph"/>
        <w:numPr>
          <w:ilvl w:val="0"/>
          <w:numId w:val="38"/>
        </w:numPr>
        <w:ind w:left="426" w:hanging="426"/>
        <w:rPr>
          <w:b/>
        </w:rPr>
      </w:pPr>
      <w:r w:rsidRPr="00251B49">
        <w:rPr>
          <w:b/>
        </w:rPr>
        <w:t>Written rehabilitation goal setting processes</w:t>
      </w:r>
    </w:p>
    <w:p w14:paraId="7E1704DF" w14:textId="2E04B641" w:rsidR="00A20D5C" w:rsidRDefault="00A20D5C" w:rsidP="00A20D5C">
      <w:pPr>
        <w:rPr>
          <w:rFonts w:cs="Arial"/>
          <w:sz w:val="22"/>
          <w:szCs w:val="22"/>
        </w:rPr>
      </w:pPr>
      <w:r>
        <w:rPr>
          <w:rFonts w:cs="Arial"/>
          <w:sz w:val="22"/>
          <w:szCs w:val="22"/>
        </w:rPr>
        <w:t>Goal setting is a fundamental requirement of the rehabilitation process and should always take place with the stroke survivor and family/carer or significant other.</w:t>
      </w:r>
      <w:sdt>
        <w:sdtPr>
          <w:rPr>
            <w:rFonts w:cs="Arial"/>
            <w:sz w:val="22"/>
            <w:szCs w:val="22"/>
          </w:rPr>
          <w:id w:val="1026604075"/>
          <w:citation/>
        </w:sdtPr>
        <w:sdtContent>
          <w:r w:rsidR="0040409C">
            <w:rPr>
              <w:rFonts w:cs="Arial"/>
              <w:sz w:val="22"/>
              <w:szCs w:val="22"/>
            </w:rPr>
            <w:fldChar w:fldCharType="begin"/>
          </w:r>
          <w:r w:rsidR="0040409C">
            <w:rPr>
              <w:rFonts w:cs="Arial"/>
              <w:sz w:val="22"/>
              <w:szCs w:val="22"/>
              <w:vertAlign w:val="superscript"/>
              <w:lang w:val="en-US"/>
            </w:rPr>
            <w:instrText xml:space="preserve"> CITATION Pla09 \l 1033 </w:instrText>
          </w:r>
          <w:r w:rsidR="0040409C">
            <w:rPr>
              <w:rFonts w:cs="Arial"/>
              <w:sz w:val="22"/>
              <w:szCs w:val="22"/>
            </w:rPr>
            <w:fldChar w:fldCharType="separate"/>
          </w:r>
          <w:r w:rsidR="00A94A63">
            <w:rPr>
              <w:rFonts w:cs="Arial"/>
              <w:noProof/>
              <w:sz w:val="22"/>
              <w:szCs w:val="22"/>
              <w:vertAlign w:val="superscript"/>
              <w:lang w:val="en-US"/>
            </w:rPr>
            <w:t xml:space="preserve"> </w:t>
          </w:r>
          <w:r w:rsidR="00A94A63" w:rsidRPr="00A94A63">
            <w:rPr>
              <w:rFonts w:cs="Arial"/>
              <w:noProof/>
              <w:sz w:val="22"/>
              <w:szCs w:val="22"/>
              <w:lang w:val="en-US"/>
            </w:rPr>
            <w:t>(Playford, Siegert, Levack, &amp; Freeman, 2009)</w:t>
          </w:r>
          <w:r w:rsidR="0040409C">
            <w:rPr>
              <w:rFonts w:cs="Arial"/>
              <w:sz w:val="22"/>
              <w:szCs w:val="22"/>
            </w:rPr>
            <w:fldChar w:fldCharType="end"/>
          </w:r>
        </w:sdtContent>
      </w:sdt>
    </w:p>
    <w:p w14:paraId="5422ECDA" w14:textId="77777777" w:rsidR="00A20D5C" w:rsidRDefault="00A20D5C" w:rsidP="00A20D5C">
      <w:pPr>
        <w:rPr>
          <w:rFonts w:cs="Arial"/>
          <w:sz w:val="22"/>
          <w:szCs w:val="22"/>
        </w:rPr>
      </w:pPr>
    </w:p>
    <w:p w14:paraId="5AE53B30" w14:textId="77777777" w:rsidR="00A20D5C" w:rsidRPr="008B3C99" w:rsidRDefault="00A20D5C" w:rsidP="00A20D5C">
      <w:pPr>
        <w:rPr>
          <w:rFonts w:cs="Arial"/>
          <w:sz w:val="22"/>
          <w:szCs w:val="22"/>
        </w:rPr>
      </w:pPr>
      <w:r>
        <w:rPr>
          <w:rFonts w:cs="Arial"/>
          <w:sz w:val="22"/>
          <w:szCs w:val="22"/>
        </w:rPr>
        <w:t>Goal setting should be</w:t>
      </w:r>
      <w:r w:rsidRPr="008B3C99">
        <w:rPr>
          <w:rFonts w:cs="Arial"/>
          <w:sz w:val="22"/>
          <w:szCs w:val="22"/>
        </w:rPr>
        <w:t>:</w:t>
      </w:r>
    </w:p>
    <w:p w14:paraId="271C9208" w14:textId="77777777" w:rsidR="00A20D5C" w:rsidRDefault="00A20D5C" w:rsidP="00A20D5C">
      <w:pPr>
        <w:pStyle w:val="ListParagraph"/>
        <w:numPr>
          <w:ilvl w:val="1"/>
          <w:numId w:val="18"/>
        </w:numPr>
        <w:rPr>
          <w:rFonts w:cs="Arial"/>
          <w:sz w:val="22"/>
          <w:szCs w:val="22"/>
        </w:rPr>
      </w:pPr>
      <w:r>
        <w:rPr>
          <w:rFonts w:cs="Arial"/>
          <w:sz w:val="22"/>
          <w:szCs w:val="22"/>
        </w:rPr>
        <w:t>Client</w:t>
      </w:r>
      <w:r w:rsidRPr="009D49B5">
        <w:rPr>
          <w:rFonts w:cs="Arial"/>
          <w:sz w:val="22"/>
          <w:szCs w:val="22"/>
        </w:rPr>
        <w:t xml:space="preserve"> centred</w:t>
      </w:r>
    </w:p>
    <w:p w14:paraId="0E1AFE79" w14:textId="77777777" w:rsidR="00A20D5C" w:rsidRDefault="00A20D5C" w:rsidP="00A20D5C">
      <w:pPr>
        <w:pStyle w:val="ListParagraph"/>
        <w:numPr>
          <w:ilvl w:val="1"/>
          <w:numId w:val="18"/>
        </w:numPr>
        <w:rPr>
          <w:rFonts w:cs="Arial"/>
          <w:sz w:val="22"/>
          <w:szCs w:val="22"/>
        </w:rPr>
      </w:pPr>
      <w:r w:rsidRPr="009D49B5">
        <w:rPr>
          <w:rFonts w:cs="Arial"/>
          <w:sz w:val="22"/>
          <w:szCs w:val="22"/>
        </w:rPr>
        <w:t xml:space="preserve">Interdisciplinary and inclusive of </w:t>
      </w:r>
      <w:r>
        <w:rPr>
          <w:rFonts w:cs="Arial"/>
          <w:sz w:val="22"/>
          <w:szCs w:val="22"/>
        </w:rPr>
        <w:t xml:space="preserve">the </w:t>
      </w:r>
      <w:r w:rsidRPr="009D49B5">
        <w:rPr>
          <w:rFonts w:cs="Arial"/>
          <w:sz w:val="22"/>
          <w:szCs w:val="22"/>
        </w:rPr>
        <w:t>patient / carer</w:t>
      </w:r>
    </w:p>
    <w:p w14:paraId="3CA118F6" w14:textId="77777777" w:rsidR="00A20D5C" w:rsidRDefault="00A20D5C" w:rsidP="00A20D5C">
      <w:pPr>
        <w:pStyle w:val="ListParagraph"/>
        <w:numPr>
          <w:ilvl w:val="1"/>
          <w:numId w:val="18"/>
        </w:numPr>
        <w:rPr>
          <w:rFonts w:cs="Arial"/>
          <w:sz w:val="22"/>
          <w:szCs w:val="22"/>
        </w:rPr>
      </w:pPr>
      <w:r w:rsidRPr="009D49B5">
        <w:rPr>
          <w:rFonts w:cs="Arial"/>
          <w:sz w:val="22"/>
          <w:szCs w:val="22"/>
        </w:rPr>
        <w:t>Meaningful</w:t>
      </w:r>
    </w:p>
    <w:p w14:paraId="0B476744" w14:textId="77777777" w:rsidR="00A20D5C" w:rsidRDefault="00A20D5C" w:rsidP="00A20D5C">
      <w:pPr>
        <w:pStyle w:val="ListParagraph"/>
        <w:numPr>
          <w:ilvl w:val="1"/>
          <w:numId w:val="18"/>
        </w:numPr>
        <w:rPr>
          <w:rFonts w:cs="Arial"/>
          <w:sz w:val="22"/>
          <w:szCs w:val="22"/>
        </w:rPr>
      </w:pPr>
      <w:r w:rsidRPr="009D49B5">
        <w:rPr>
          <w:rFonts w:cs="Arial"/>
          <w:sz w:val="22"/>
          <w:szCs w:val="22"/>
        </w:rPr>
        <w:t>S</w:t>
      </w:r>
      <w:r>
        <w:rPr>
          <w:rFonts w:cs="Arial"/>
          <w:sz w:val="22"/>
          <w:szCs w:val="22"/>
        </w:rPr>
        <w:t xml:space="preserve">pecific, </w:t>
      </w:r>
      <w:proofErr w:type="spellStart"/>
      <w:r w:rsidRPr="009D49B5">
        <w:rPr>
          <w:rFonts w:cs="Arial"/>
          <w:sz w:val="22"/>
          <w:szCs w:val="22"/>
        </w:rPr>
        <w:t>M</w:t>
      </w:r>
      <w:r>
        <w:rPr>
          <w:rFonts w:cs="Arial"/>
          <w:sz w:val="22"/>
          <w:szCs w:val="22"/>
        </w:rPr>
        <w:t>easureable</w:t>
      </w:r>
      <w:proofErr w:type="spellEnd"/>
      <w:r>
        <w:rPr>
          <w:rFonts w:cs="Arial"/>
          <w:sz w:val="22"/>
          <w:szCs w:val="22"/>
        </w:rPr>
        <w:t xml:space="preserve">, </w:t>
      </w:r>
      <w:r w:rsidRPr="009D49B5">
        <w:rPr>
          <w:rFonts w:cs="Arial"/>
          <w:sz w:val="22"/>
          <w:szCs w:val="22"/>
        </w:rPr>
        <w:t>A</w:t>
      </w:r>
      <w:r>
        <w:rPr>
          <w:rFonts w:cs="Arial"/>
          <w:sz w:val="22"/>
          <w:szCs w:val="22"/>
        </w:rPr>
        <w:t xml:space="preserve">chievable, </w:t>
      </w:r>
      <w:r w:rsidRPr="009D49B5">
        <w:rPr>
          <w:rFonts w:cs="Arial"/>
          <w:sz w:val="22"/>
          <w:szCs w:val="22"/>
        </w:rPr>
        <w:t>R</w:t>
      </w:r>
      <w:r>
        <w:rPr>
          <w:rFonts w:cs="Arial"/>
          <w:sz w:val="22"/>
          <w:szCs w:val="22"/>
        </w:rPr>
        <w:t xml:space="preserve">ewarding, </w:t>
      </w:r>
      <w:r w:rsidRPr="009D49B5">
        <w:rPr>
          <w:rFonts w:cs="Arial"/>
          <w:sz w:val="22"/>
          <w:szCs w:val="22"/>
        </w:rPr>
        <w:t>T</w:t>
      </w:r>
      <w:r>
        <w:rPr>
          <w:rFonts w:cs="Arial"/>
          <w:sz w:val="22"/>
          <w:szCs w:val="22"/>
        </w:rPr>
        <w:t>ime-based (SMART)</w:t>
      </w:r>
    </w:p>
    <w:p w14:paraId="4D5163A2" w14:textId="77777777" w:rsidR="00A20D5C" w:rsidRDefault="00A20D5C" w:rsidP="00A20D5C">
      <w:pPr>
        <w:pStyle w:val="ListParagraph"/>
        <w:numPr>
          <w:ilvl w:val="1"/>
          <w:numId w:val="18"/>
        </w:numPr>
        <w:rPr>
          <w:rFonts w:cs="Arial"/>
          <w:sz w:val="22"/>
          <w:szCs w:val="22"/>
        </w:rPr>
      </w:pPr>
      <w:r>
        <w:rPr>
          <w:rFonts w:cs="Arial"/>
          <w:sz w:val="22"/>
          <w:szCs w:val="22"/>
        </w:rPr>
        <w:t>Documented</w:t>
      </w:r>
    </w:p>
    <w:p w14:paraId="46682614" w14:textId="77777777" w:rsidR="00A20D5C" w:rsidRDefault="00A20D5C" w:rsidP="00A20D5C">
      <w:pPr>
        <w:rPr>
          <w:rFonts w:cs="Arial"/>
          <w:sz w:val="22"/>
          <w:szCs w:val="22"/>
        </w:rPr>
      </w:pPr>
    </w:p>
    <w:p w14:paraId="24899A25" w14:textId="77777777" w:rsidR="00A20D5C" w:rsidRPr="00251B49" w:rsidRDefault="00A20D5C" w:rsidP="0029025B">
      <w:pPr>
        <w:pStyle w:val="ListParagraph"/>
        <w:numPr>
          <w:ilvl w:val="0"/>
          <w:numId w:val="38"/>
        </w:numPr>
        <w:ind w:left="426" w:hanging="426"/>
        <w:rPr>
          <w:b/>
        </w:rPr>
      </w:pPr>
      <w:r w:rsidRPr="00251B49">
        <w:rPr>
          <w:b/>
        </w:rPr>
        <w:t>Routine use of evidence-based guidelines to inform evidence-based therapy</w:t>
      </w:r>
    </w:p>
    <w:p w14:paraId="4DEB3EDA" w14:textId="47AC8B47" w:rsidR="00A20D5C" w:rsidRDefault="00125049" w:rsidP="00A20D5C">
      <w:pPr>
        <w:rPr>
          <w:rFonts w:cs="Arial"/>
          <w:b/>
          <w:sz w:val="22"/>
          <w:szCs w:val="22"/>
        </w:rPr>
      </w:pPr>
      <w:r>
        <w:rPr>
          <w:rFonts w:cs="Arial"/>
          <w:sz w:val="22"/>
          <w:szCs w:val="22"/>
        </w:rPr>
        <w:t xml:space="preserve">Rehabilitation </w:t>
      </w:r>
      <w:r w:rsidR="00A20D5C" w:rsidRPr="000C3CED">
        <w:rPr>
          <w:rFonts w:cs="Arial"/>
          <w:sz w:val="22"/>
          <w:szCs w:val="22"/>
        </w:rPr>
        <w:t>services</w:t>
      </w:r>
      <w:r w:rsidR="00A20D5C">
        <w:rPr>
          <w:rFonts w:cs="Arial"/>
          <w:sz w:val="22"/>
          <w:szCs w:val="22"/>
        </w:rPr>
        <w:t xml:space="preserve"> need to be able to tailor interventions to focus on impairment, activity and participation levels and have systems in place to ensure that care is provided in accordance with the guidelines as this has been demonstrated to improve outcomes.</w:t>
      </w:r>
      <w:sdt>
        <w:sdtPr>
          <w:rPr>
            <w:rFonts w:cs="Arial"/>
            <w:sz w:val="22"/>
            <w:szCs w:val="22"/>
          </w:rPr>
          <w:id w:val="-25096375"/>
          <w:citation/>
        </w:sdtPr>
        <w:sdtContent>
          <w:r w:rsidR="004F62AC">
            <w:rPr>
              <w:rFonts w:cs="Arial"/>
              <w:sz w:val="22"/>
              <w:szCs w:val="22"/>
            </w:rPr>
            <w:fldChar w:fldCharType="begin"/>
          </w:r>
          <w:r w:rsidR="004F62AC">
            <w:rPr>
              <w:rFonts w:cs="Arial"/>
              <w:sz w:val="22"/>
              <w:szCs w:val="22"/>
              <w:lang w:val="en-US"/>
            </w:rPr>
            <w:instrText xml:space="preserve"> CITATION Hub12 \l 1033 </w:instrText>
          </w:r>
          <w:r w:rsidR="004F62AC">
            <w:rPr>
              <w:rFonts w:cs="Arial"/>
              <w:sz w:val="22"/>
              <w:szCs w:val="22"/>
            </w:rPr>
            <w:fldChar w:fldCharType="separate"/>
          </w:r>
          <w:r w:rsidR="00A94A63">
            <w:rPr>
              <w:rFonts w:cs="Arial"/>
              <w:noProof/>
              <w:sz w:val="22"/>
              <w:szCs w:val="22"/>
              <w:lang w:val="en-US"/>
            </w:rPr>
            <w:t xml:space="preserve"> </w:t>
          </w:r>
          <w:r w:rsidR="00A94A63" w:rsidRPr="00A94A63">
            <w:rPr>
              <w:rFonts w:cs="Arial"/>
              <w:noProof/>
              <w:sz w:val="22"/>
              <w:szCs w:val="22"/>
              <w:lang w:val="en-US"/>
            </w:rPr>
            <w:t>(Hubbard, et al., 2012)</w:t>
          </w:r>
          <w:r w:rsidR="004F62AC">
            <w:rPr>
              <w:rFonts w:cs="Arial"/>
              <w:sz w:val="22"/>
              <w:szCs w:val="22"/>
            </w:rPr>
            <w:fldChar w:fldCharType="end"/>
          </w:r>
        </w:sdtContent>
      </w:sdt>
    </w:p>
    <w:p w14:paraId="54D720FD" w14:textId="77777777" w:rsidR="00A20D5C" w:rsidRDefault="00A20D5C" w:rsidP="00A20D5C">
      <w:pPr>
        <w:rPr>
          <w:rFonts w:cs="Arial"/>
          <w:sz w:val="22"/>
          <w:szCs w:val="22"/>
        </w:rPr>
      </w:pPr>
    </w:p>
    <w:p w14:paraId="5C19640C" w14:textId="77777777" w:rsidR="00A20D5C" w:rsidRPr="00251B49" w:rsidRDefault="00A20D5C" w:rsidP="0029025B">
      <w:pPr>
        <w:pStyle w:val="ListParagraph"/>
        <w:numPr>
          <w:ilvl w:val="0"/>
          <w:numId w:val="38"/>
        </w:numPr>
        <w:ind w:left="426" w:hanging="426"/>
        <w:rPr>
          <w:b/>
        </w:rPr>
      </w:pPr>
      <w:r w:rsidRPr="00251B49">
        <w:rPr>
          <w:b/>
        </w:rPr>
        <w:t>Best practice and evidence-based intensity of therapy for the goal related activity</w:t>
      </w:r>
    </w:p>
    <w:p w14:paraId="55200DE7" w14:textId="3EBF72C9" w:rsidR="00A20D5C" w:rsidRDefault="00A20D5C" w:rsidP="00A20D5C">
      <w:pPr>
        <w:rPr>
          <w:rFonts w:cs="Arial"/>
          <w:sz w:val="22"/>
          <w:szCs w:val="22"/>
        </w:rPr>
      </w:pPr>
      <w:r>
        <w:rPr>
          <w:rFonts w:cs="Arial"/>
          <w:sz w:val="22"/>
          <w:szCs w:val="22"/>
          <w:lang w:eastAsia="en-AU"/>
        </w:rPr>
        <w:t xml:space="preserve">Higher intensity therapy improves both patient outcomes and service efficiency. However; current </w:t>
      </w:r>
      <w:r w:rsidRPr="004968AF">
        <w:rPr>
          <w:rFonts w:cs="Arial"/>
          <w:bCs/>
          <w:sz w:val="22"/>
          <w:szCs w:val="22"/>
          <w:lang w:eastAsia="en-AU"/>
        </w:rPr>
        <w:t>public hospital inpatient rehabilitation services</w:t>
      </w:r>
      <w:r>
        <w:rPr>
          <w:rFonts w:cs="Arial"/>
          <w:bCs/>
          <w:sz w:val="22"/>
          <w:szCs w:val="22"/>
          <w:lang w:eastAsia="en-AU"/>
        </w:rPr>
        <w:t xml:space="preserve"> provide</w:t>
      </w:r>
      <w:r w:rsidRPr="004968AF">
        <w:rPr>
          <w:rFonts w:cs="Arial"/>
          <w:bCs/>
          <w:sz w:val="22"/>
          <w:szCs w:val="22"/>
          <w:lang w:eastAsia="en-AU"/>
        </w:rPr>
        <w:t xml:space="preserve"> 25% or less therapy hours than recommended international standards.</w:t>
      </w:r>
      <w:r>
        <w:rPr>
          <w:rFonts w:cs="Arial"/>
          <w:bCs/>
          <w:sz w:val="22"/>
          <w:szCs w:val="22"/>
          <w:lang w:eastAsia="en-AU"/>
        </w:rPr>
        <w:t xml:space="preserve"> </w:t>
      </w:r>
      <w:r>
        <w:rPr>
          <w:rFonts w:cs="Arial"/>
          <w:sz w:val="22"/>
          <w:szCs w:val="22"/>
        </w:rPr>
        <w:t>Intensity of therapy is usually defined as number of minutes per day of therapy or the number of hours of consecutive therapy.</w:t>
      </w:r>
    </w:p>
    <w:p w14:paraId="49C24630" w14:textId="77777777" w:rsidR="00A20D5C" w:rsidRDefault="00A20D5C" w:rsidP="00A20D5C">
      <w:pPr>
        <w:rPr>
          <w:rFonts w:cs="Arial"/>
          <w:sz w:val="22"/>
          <w:szCs w:val="22"/>
        </w:rPr>
      </w:pPr>
    </w:p>
    <w:p w14:paraId="3D0B6F29" w14:textId="635E6741" w:rsidR="00A20D5C" w:rsidRPr="00BD165C" w:rsidRDefault="00A20D5C" w:rsidP="00A20D5C">
      <w:pPr>
        <w:rPr>
          <w:rFonts w:cs="Arial"/>
          <w:sz w:val="22"/>
          <w:szCs w:val="22"/>
        </w:rPr>
      </w:pPr>
      <w:r>
        <w:rPr>
          <w:rFonts w:cs="Arial"/>
          <w:sz w:val="22"/>
          <w:szCs w:val="22"/>
        </w:rPr>
        <w:t>Rehabilitation services should structure their services to enable practitioners to provide as much physical therapy as possible with a minimum of</w:t>
      </w:r>
      <w:r w:rsidR="007A77C3">
        <w:rPr>
          <w:rFonts w:cs="Arial"/>
          <w:sz w:val="22"/>
          <w:szCs w:val="22"/>
        </w:rPr>
        <w:t xml:space="preserve"> two</w:t>
      </w:r>
      <w:r>
        <w:rPr>
          <w:rFonts w:cs="Arial"/>
          <w:sz w:val="22"/>
          <w:szCs w:val="22"/>
        </w:rPr>
        <w:t xml:space="preserve"> hour</w:t>
      </w:r>
      <w:r w:rsidR="007A77C3">
        <w:rPr>
          <w:rFonts w:cs="Arial"/>
          <w:sz w:val="22"/>
          <w:szCs w:val="22"/>
        </w:rPr>
        <w:t>s</w:t>
      </w:r>
      <w:r>
        <w:rPr>
          <w:rFonts w:cs="Arial"/>
          <w:sz w:val="22"/>
          <w:szCs w:val="22"/>
        </w:rPr>
        <w:t xml:space="preserve"> active practice</w:t>
      </w:r>
      <w:r w:rsidR="007A77C3">
        <w:rPr>
          <w:rFonts w:cs="Arial"/>
          <w:sz w:val="22"/>
          <w:szCs w:val="22"/>
        </w:rPr>
        <w:t xml:space="preserve"> (or three hours of </w:t>
      </w:r>
      <w:r w:rsidR="00413704">
        <w:rPr>
          <w:rFonts w:cs="Arial"/>
          <w:sz w:val="22"/>
          <w:szCs w:val="22"/>
        </w:rPr>
        <w:t>practice</w:t>
      </w:r>
      <w:r>
        <w:rPr>
          <w:rFonts w:cs="Arial"/>
          <w:sz w:val="22"/>
          <w:szCs w:val="22"/>
        </w:rPr>
        <w:t xml:space="preserve"> per day at least five days a week.</w:t>
      </w:r>
      <w:sdt>
        <w:sdtPr>
          <w:rPr>
            <w:rFonts w:cs="Arial"/>
            <w:sz w:val="22"/>
            <w:szCs w:val="22"/>
          </w:rPr>
          <w:id w:val="-222299713"/>
          <w:citation/>
        </w:sdtPr>
        <w:sdtContent>
          <w:r w:rsidR="002E03D8">
            <w:rPr>
              <w:rFonts w:cs="Arial"/>
              <w:sz w:val="22"/>
              <w:szCs w:val="22"/>
            </w:rPr>
            <w:fldChar w:fldCharType="begin"/>
          </w:r>
          <w:r w:rsidR="002E03D8">
            <w:rPr>
              <w:rFonts w:cs="Arial"/>
              <w:sz w:val="22"/>
              <w:szCs w:val="22"/>
              <w:vertAlign w:val="superscript"/>
              <w:lang w:val="en-US"/>
            </w:rPr>
            <w:instrText xml:space="preserve"> CITATION Str22 \l 1033 </w:instrText>
          </w:r>
          <w:r w:rsidR="002E03D8">
            <w:rPr>
              <w:rFonts w:cs="Arial"/>
              <w:sz w:val="22"/>
              <w:szCs w:val="22"/>
            </w:rPr>
            <w:fldChar w:fldCharType="separate"/>
          </w:r>
          <w:r w:rsidR="00A94A63">
            <w:rPr>
              <w:rFonts w:cs="Arial"/>
              <w:noProof/>
              <w:sz w:val="22"/>
              <w:szCs w:val="22"/>
              <w:vertAlign w:val="superscript"/>
              <w:lang w:val="en-US"/>
            </w:rPr>
            <w:t xml:space="preserve"> </w:t>
          </w:r>
          <w:r w:rsidR="00A94A63" w:rsidRPr="00A94A63">
            <w:rPr>
              <w:rFonts w:cs="Arial"/>
              <w:noProof/>
              <w:sz w:val="22"/>
              <w:szCs w:val="22"/>
              <w:lang w:val="en-US"/>
            </w:rPr>
            <w:t>(Stroke Foundation, 2022)</w:t>
          </w:r>
          <w:r w:rsidR="002E03D8">
            <w:rPr>
              <w:rFonts w:cs="Arial"/>
              <w:sz w:val="22"/>
              <w:szCs w:val="22"/>
            </w:rPr>
            <w:fldChar w:fldCharType="end"/>
          </w:r>
        </w:sdtContent>
      </w:sdt>
      <w:r>
        <w:rPr>
          <w:rFonts w:cs="Arial"/>
          <w:sz w:val="22"/>
          <w:szCs w:val="22"/>
        </w:rPr>
        <w:t xml:space="preserve"> </w:t>
      </w:r>
      <w:r w:rsidRPr="00D753EC">
        <w:rPr>
          <w:rFonts w:cs="Arial"/>
          <w:sz w:val="22"/>
          <w:szCs w:val="22"/>
        </w:rPr>
        <w:t>Providing sufficient intensity and duration of therapy overall may require therapy to be delivered on weekends.</w:t>
      </w:r>
    </w:p>
    <w:p w14:paraId="7AB45BEC" w14:textId="77777777" w:rsidR="00A20D5C" w:rsidRDefault="00A20D5C" w:rsidP="00A20D5C">
      <w:pPr>
        <w:rPr>
          <w:rFonts w:cs="Arial"/>
          <w:b/>
          <w:sz w:val="22"/>
          <w:szCs w:val="22"/>
        </w:rPr>
      </w:pPr>
    </w:p>
    <w:p w14:paraId="74375961" w14:textId="77777777" w:rsidR="00A20D5C" w:rsidRPr="00251B49" w:rsidRDefault="00A20D5C" w:rsidP="0029025B">
      <w:pPr>
        <w:pStyle w:val="ListParagraph"/>
        <w:numPr>
          <w:ilvl w:val="0"/>
          <w:numId w:val="38"/>
        </w:numPr>
        <w:ind w:left="426" w:hanging="426"/>
        <w:rPr>
          <w:b/>
        </w:rPr>
      </w:pPr>
      <w:r w:rsidRPr="00251B49">
        <w:rPr>
          <w:b/>
        </w:rPr>
        <w:t>Systems for transfer of care, follow-up and re-entry</w:t>
      </w:r>
    </w:p>
    <w:p w14:paraId="0A6CC6C4" w14:textId="6ED30381" w:rsidR="00A20D5C" w:rsidRDefault="00A20D5C" w:rsidP="00A20D5C">
      <w:pPr>
        <w:rPr>
          <w:rFonts w:cs="Arial"/>
          <w:sz w:val="22"/>
          <w:szCs w:val="22"/>
        </w:rPr>
      </w:pPr>
      <w:r>
        <w:rPr>
          <w:rFonts w:cs="Arial"/>
          <w:sz w:val="22"/>
          <w:szCs w:val="22"/>
        </w:rPr>
        <w:t>Consumer surveys</w:t>
      </w:r>
      <w:sdt>
        <w:sdtPr>
          <w:rPr>
            <w:rFonts w:cs="Arial"/>
            <w:sz w:val="22"/>
            <w:szCs w:val="22"/>
          </w:rPr>
          <w:id w:val="-128861809"/>
          <w:citation/>
        </w:sdtPr>
        <w:sdtContent>
          <w:r w:rsidR="002028FA">
            <w:rPr>
              <w:rFonts w:cs="Arial"/>
              <w:sz w:val="22"/>
              <w:szCs w:val="22"/>
            </w:rPr>
            <w:fldChar w:fldCharType="begin"/>
          </w:r>
          <w:r w:rsidR="002028FA">
            <w:rPr>
              <w:rFonts w:cs="Arial"/>
              <w:sz w:val="22"/>
              <w:szCs w:val="22"/>
              <w:vertAlign w:val="superscript"/>
              <w:lang w:val="en-US"/>
            </w:rPr>
            <w:instrText xml:space="preserve"> CITATION And13 \l 1033 </w:instrText>
          </w:r>
          <w:r w:rsidR="002028FA">
            <w:rPr>
              <w:rFonts w:cs="Arial"/>
              <w:sz w:val="22"/>
              <w:szCs w:val="22"/>
            </w:rPr>
            <w:fldChar w:fldCharType="separate"/>
          </w:r>
          <w:r w:rsidR="00A94A63">
            <w:rPr>
              <w:rFonts w:cs="Arial"/>
              <w:noProof/>
              <w:sz w:val="22"/>
              <w:szCs w:val="22"/>
              <w:vertAlign w:val="superscript"/>
              <w:lang w:val="en-US"/>
            </w:rPr>
            <w:t xml:space="preserve"> </w:t>
          </w:r>
          <w:r w:rsidR="00A94A63" w:rsidRPr="00A94A63">
            <w:rPr>
              <w:rFonts w:cs="Arial"/>
              <w:noProof/>
              <w:sz w:val="22"/>
              <w:szCs w:val="22"/>
              <w:lang w:val="en-US"/>
            </w:rPr>
            <w:t>(Andrew, et al., 2013)</w:t>
          </w:r>
          <w:r w:rsidR="002028FA">
            <w:rPr>
              <w:rFonts w:cs="Arial"/>
              <w:sz w:val="22"/>
              <w:szCs w:val="22"/>
            </w:rPr>
            <w:fldChar w:fldCharType="end"/>
          </w:r>
        </w:sdtContent>
      </w:sdt>
      <w:r w:rsidR="002028FA">
        <w:rPr>
          <w:rFonts w:cs="Arial"/>
          <w:sz w:val="22"/>
          <w:szCs w:val="22"/>
        </w:rPr>
        <w:t xml:space="preserve"> </w:t>
      </w:r>
      <w:r>
        <w:rPr>
          <w:rFonts w:cs="Arial"/>
          <w:sz w:val="22"/>
          <w:szCs w:val="22"/>
        </w:rPr>
        <w:t>and the Stroke guidelines</w:t>
      </w:r>
      <w:sdt>
        <w:sdtPr>
          <w:rPr>
            <w:rFonts w:cs="Arial"/>
            <w:sz w:val="22"/>
            <w:szCs w:val="22"/>
          </w:rPr>
          <w:id w:val="-2037029396"/>
          <w:citation/>
        </w:sdtPr>
        <w:sdtContent>
          <w:r w:rsidR="00E04325">
            <w:rPr>
              <w:rFonts w:cs="Arial"/>
              <w:sz w:val="22"/>
              <w:szCs w:val="22"/>
            </w:rPr>
            <w:fldChar w:fldCharType="begin"/>
          </w:r>
          <w:r w:rsidR="00E04325">
            <w:rPr>
              <w:rFonts w:cs="Arial"/>
              <w:sz w:val="22"/>
              <w:szCs w:val="22"/>
              <w:vertAlign w:val="superscript"/>
              <w:lang w:val="en-US"/>
            </w:rPr>
            <w:instrText xml:space="preserve"> CITATION Str22 \l 1033 </w:instrText>
          </w:r>
          <w:r w:rsidR="00E04325">
            <w:rPr>
              <w:rFonts w:cs="Arial"/>
              <w:sz w:val="22"/>
              <w:szCs w:val="22"/>
            </w:rPr>
            <w:fldChar w:fldCharType="separate"/>
          </w:r>
          <w:r w:rsidR="00A94A63">
            <w:rPr>
              <w:rFonts w:cs="Arial"/>
              <w:noProof/>
              <w:sz w:val="22"/>
              <w:szCs w:val="22"/>
              <w:vertAlign w:val="superscript"/>
              <w:lang w:val="en-US"/>
            </w:rPr>
            <w:t xml:space="preserve"> </w:t>
          </w:r>
          <w:r w:rsidR="00A94A63" w:rsidRPr="00A94A63">
            <w:rPr>
              <w:rFonts w:cs="Arial"/>
              <w:noProof/>
              <w:sz w:val="22"/>
              <w:szCs w:val="22"/>
              <w:lang w:val="en-US"/>
            </w:rPr>
            <w:t>(Stroke Foundation, 2022)</w:t>
          </w:r>
          <w:r w:rsidR="00E04325">
            <w:rPr>
              <w:rFonts w:cs="Arial"/>
              <w:sz w:val="22"/>
              <w:szCs w:val="22"/>
            </w:rPr>
            <w:fldChar w:fldCharType="end"/>
          </w:r>
        </w:sdtContent>
      </w:sdt>
      <w:r>
        <w:rPr>
          <w:rFonts w:cs="Arial"/>
          <w:sz w:val="22"/>
          <w:szCs w:val="22"/>
        </w:rPr>
        <w:t xml:space="preserve"> both support the need for particular services around transitioning between services and for ongoing monitoring of needs after formal service provision has ceased. One outcome of monitoring (follow-up) could be the identification of newly emergent needs which require re-entry into formal service provision or referral to sub-sets of service provision. During transfer of care, it is important to maintain client centred rehabilitation goals. Follow-up should involve a review of goals achieved, and a discharge plan that allows for GP monitoring and assessment to facilitate re-entry into the rehabilitation process as required. Follow-up should also involve monitoring of individualised lifestyle modifications recommended for secondary stroke prevention.</w:t>
      </w:r>
    </w:p>
    <w:p w14:paraId="0A120FAB" w14:textId="77777777" w:rsidR="00A20D5C" w:rsidRDefault="00A20D5C" w:rsidP="00A20D5C">
      <w:pPr>
        <w:rPr>
          <w:rFonts w:cs="Arial"/>
          <w:b/>
          <w:sz w:val="22"/>
          <w:szCs w:val="22"/>
        </w:rPr>
      </w:pPr>
    </w:p>
    <w:p w14:paraId="71EFCB04" w14:textId="77777777" w:rsidR="00A20D5C" w:rsidRPr="00251B49" w:rsidRDefault="00A20D5C" w:rsidP="0029025B">
      <w:pPr>
        <w:pStyle w:val="ListParagraph"/>
        <w:numPr>
          <w:ilvl w:val="0"/>
          <w:numId w:val="38"/>
        </w:numPr>
        <w:ind w:left="426" w:hanging="426"/>
        <w:rPr>
          <w:b/>
        </w:rPr>
      </w:pPr>
      <w:r w:rsidRPr="00251B49">
        <w:rPr>
          <w:b/>
        </w:rPr>
        <w:t>Support for the person with stroke and carer to maximise community participation and long-term recovery</w:t>
      </w:r>
    </w:p>
    <w:p w14:paraId="174C45A0" w14:textId="48BFD3F0" w:rsidR="00A20D5C" w:rsidRDefault="00A20D5C" w:rsidP="00A20D5C">
      <w:pPr>
        <w:rPr>
          <w:rFonts w:cs="Arial"/>
          <w:sz w:val="22"/>
          <w:szCs w:val="22"/>
        </w:rPr>
      </w:pPr>
      <w:r>
        <w:rPr>
          <w:rFonts w:cs="Arial"/>
          <w:sz w:val="22"/>
          <w:szCs w:val="22"/>
        </w:rPr>
        <w:t>Social support has been shown to correlate directly with positive outcomes post stroke.</w:t>
      </w:r>
      <w:r w:rsidRPr="00436BF8">
        <w:rPr>
          <w:rFonts w:cs="Arial"/>
          <w:sz w:val="22"/>
          <w:szCs w:val="22"/>
          <w:vertAlign w:val="superscript"/>
        </w:rPr>
        <w:t xml:space="preserve"> </w:t>
      </w:r>
      <w:r>
        <w:rPr>
          <w:rFonts w:cs="Arial"/>
          <w:sz w:val="22"/>
          <w:szCs w:val="22"/>
        </w:rPr>
        <w:t>National guidelines recommend that people with stroke and their family/carers be given a care plan, be provided carer training, be provided information about peer support, self-management programs, return to work, driving, leisure and sexuality prior to leaving the hospital setting.</w:t>
      </w:r>
      <w:sdt>
        <w:sdtPr>
          <w:rPr>
            <w:rFonts w:cs="Arial"/>
            <w:sz w:val="22"/>
            <w:szCs w:val="22"/>
          </w:rPr>
          <w:id w:val="-1350553619"/>
          <w:citation/>
        </w:sdtPr>
        <w:sdtContent>
          <w:r w:rsidR="004D79AA">
            <w:rPr>
              <w:rFonts w:cs="Arial"/>
              <w:sz w:val="22"/>
              <w:szCs w:val="22"/>
            </w:rPr>
            <w:fldChar w:fldCharType="begin"/>
          </w:r>
          <w:r w:rsidR="004D79AA">
            <w:rPr>
              <w:rFonts w:cs="Arial"/>
              <w:sz w:val="22"/>
              <w:szCs w:val="22"/>
              <w:lang w:val="en-US"/>
            </w:rPr>
            <w:instrText xml:space="preserve"> CITATION Str22 \l 1033 </w:instrText>
          </w:r>
          <w:r w:rsidR="004D79AA">
            <w:rPr>
              <w:rFonts w:cs="Arial"/>
              <w:sz w:val="22"/>
              <w:szCs w:val="22"/>
            </w:rPr>
            <w:fldChar w:fldCharType="separate"/>
          </w:r>
          <w:r w:rsidR="00A94A63">
            <w:rPr>
              <w:rFonts w:cs="Arial"/>
              <w:noProof/>
              <w:sz w:val="22"/>
              <w:szCs w:val="22"/>
              <w:lang w:val="en-US"/>
            </w:rPr>
            <w:t xml:space="preserve"> </w:t>
          </w:r>
          <w:r w:rsidR="00A94A63" w:rsidRPr="00A94A63">
            <w:rPr>
              <w:rFonts w:cs="Arial"/>
              <w:noProof/>
              <w:sz w:val="22"/>
              <w:szCs w:val="22"/>
              <w:lang w:val="en-US"/>
            </w:rPr>
            <w:t>(Stroke Foundation, 2022)</w:t>
          </w:r>
          <w:r w:rsidR="004D79AA">
            <w:rPr>
              <w:rFonts w:cs="Arial"/>
              <w:sz w:val="22"/>
              <w:szCs w:val="22"/>
            </w:rPr>
            <w:fldChar w:fldCharType="end"/>
          </w:r>
        </w:sdtContent>
      </w:sdt>
      <w:r>
        <w:rPr>
          <w:rFonts w:cs="Arial"/>
          <w:sz w:val="22"/>
          <w:szCs w:val="22"/>
        </w:rPr>
        <w:t xml:space="preserve"> Rehabilitation services should provide services to meet these needs or have established links to other services providing these types of support services. </w:t>
      </w:r>
    </w:p>
    <w:p w14:paraId="6417D7A0" w14:textId="77777777" w:rsidR="00A20D5C" w:rsidRDefault="00A20D5C" w:rsidP="00A20D5C">
      <w:pPr>
        <w:rPr>
          <w:rFonts w:cs="Arial"/>
          <w:b/>
          <w:sz w:val="22"/>
          <w:szCs w:val="22"/>
        </w:rPr>
      </w:pPr>
    </w:p>
    <w:p w14:paraId="01B8006D" w14:textId="77777777" w:rsidR="00A20D5C" w:rsidRPr="00251B49" w:rsidRDefault="00A20D5C" w:rsidP="0029025B">
      <w:pPr>
        <w:pStyle w:val="ListParagraph"/>
        <w:numPr>
          <w:ilvl w:val="0"/>
          <w:numId w:val="38"/>
        </w:numPr>
        <w:ind w:left="426" w:hanging="426"/>
        <w:rPr>
          <w:b/>
        </w:rPr>
      </w:pPr>
      <w:r w:rsidRPr="00251B49">
        <w:rPr>
          <w:b/>
        </w:rPr>
        <w:t>Systems that support quality improvement</w:t>
      </w:r>
    </w:p>
    <w:p w14:paraId="0AF50D46" w14:textId="77777777" w:rsidR="00A20D5C" w:rsidRDefault="00A20D5C" w:rsidP="00A20D5C">
      <w:pPr>
        <w:rPr>
          <w:rFonts w:cs="Arial"/>
          <w:sz w:val="22"/>
          <w:szCs w:val="22"/>
        </w:rPr>
      </w:pPr>
      <w:r>
        <w:rPr>
          <w:rFonts w:cs="Arial"/>
          <w:sz w:val="22"/>
          <w:szCs w:val="22"/>
        </w:rPr>
        <w:t xml:space="preserve">The stroke rehabilitation evidence base is growing exponentially. All rehabilitation providers need to ensure they have a culture of quality improvement via audit, benchmarking and review to ensure they are providing the best practice care, based on best available evidence, expert consensus and client experience. These quality improvement activities should be regular (at least every two years), use data to identify practice gaps, gain consensus from the multidisciplinary team on the highest priorities, review local factors involved and lead to a clear action plan for improvement. </w:t>
      </w:r>
    </w:p>
    <w:p w14:paraId="760AE855" w14:textId="77777777" w:rsidR="00A20D5C" w:rsidRDefault="00A20D5C" w:rsidP="00A20D5C">
      <w:pPr>
        <w:autoSpaceDE w:val="0"/>
        <w:autoSpaceDN w:val="0"/>
        <w:adjustRightInd w:val="0"/>
        <w:outlineLvl w:val="0"/>
        <w:rPr>
          <w:b/>
          <w:sz w:val="28"/>
          <w:szCs w:val="28"/>
        </w:rPr>
      </w:pPr>
    </w:p>
    <w:p w14:paraId="1B7FF4AA" w14:textId="77777777" w:rsidR="00A20D5C" w:rsidRPr="009729BB" w:rsidRDefault="00A20D5C" w:rsidP="00A20D5C">
      <w:pPr>
        <w:rPr>
          <w:rFonts w:cs="Arial"/>
          <w:sz w:val="22"/>
          <w:szCs w:val="22"/>
        </w:rPr>
      </w:pPr>
    </w:p>
    <w:p w14:paraId="40C353DC" w14:textId="3FF54AF8" w:rsidR="00A20D5C" w:rsidRDefault="00A20D5C" w:rsidP="00A20D5C">
      <w:pPr>
        <w:pStyle w:val="Heading1"/>
      </w:pPr>
      <w:bookmarkStart w:id="10" w:name="_Toc96953203"/>
      <w:bookmarkEnd w:id="8"/>
      <w:r>
        <w:t>Section</w:t>
      </w:r>
      <w:r w:rsidRPr="00470FA1">
        <w:t xml:space="preserve"> </w:t>
      </w:r>
      <w:r>
        <w:t>3</w:t>
      </w:r>
      <w:r w:rsidRPr="00470FA1">
        <w:t>:</w:t>
      </w:r>
      <w:r>
        <w:rPr>
          <w:sz w:val="22"/>
          <w:szCs w:val="22"/>
        </w:rPr>
        <w:t xml:space="preserve"> </w:t>
      </w:r>
      <w:r>
        <w:t>Recommended models of care for rehabilitation s</w:t>
      </w:r>
      <w:r w:rsidRPr="00E95DEC">
        <w:t>troke services</w:t>
      </w:r>
      <w:bookmarkEnd w:id="10"/>
      <w:r w:rsidRPr="00E95DEC">
        <w:t xml:space="preserve"> </w:t>
      </w:r>
    </w:p>
    <w:p w14:paraId="207502A7" w14:textId="77777777" w:rsidR="00A20D5C" w:rsidRPr="00C60C1E" w:rsidRDefault="00A20D5C" w:rsidP="00A20D5C"/>
    <w:p w14:paraId="43F39171" w14:textId="77777777" w:rsidR="00A20D5C" w:rsidRPr="00E923B0" w:rsidRDefault="00A20D5C" w:rsidP="00E923B0">
      <w:pPr>
        <w:rPr>
          <w:sz w:val="22"/>
          <w:szCs w:val="22"/>
        </w:rPr>
      </w:pPr>
      <w:r w:rsidRPr="00E923B0">
        <w:rPr>
          <w:sz w:val="22"/>
          <w:szCs w:val="22"/>
        </w:rPr>
        <w:t>There are a number of models of care currently used in rehabilitation stroke services (refer Figure 1). These include:</w:t>
      </w:r>
    </w:p>
    <w:p w14:paraId="721F6E8B" w14:textId="508E2C22" w:rsidR="00A20D5C" w:rsidRDefault="00A20D5C" w:rsidP="00E923B0">
      <w:pPr>
        <w:pStyle w:val="ListParagraph"/>
        <w:numPr>
          <w:ilvl w:val="0"/>
          <w:numId w:val="35"/>
        </w:numPr>
        <w:rPr>
          <w:sz w:val="22"/>
          <w:szCs w:val="22"/>
        </w:rPr>
      </w:pPr>
      <w:r w:rsidRPr="00E923B0">
        <w:rPr>
          <w:sz w:val="22"/>
          <w:szCs w:val="22"/>
        </w:rPr>
        <w:t>Inpatient rehabilitation services</w:t>
      </w:r>
    </w:p>
    <w:p w14:paraId="6A96890E" w14:textId="4973F4BB" w:rsidR="000B3332" w:rsidRDefault="00C8051E" w:rsidP="000B3332">
      <w:pPr>
        <w:pStyle w:val="ListParagraph"/>
        <w:numPr>
          <w:ilvl w:val="2"/>
          <w:numId w:val="51"/>
        </w:numPr>
        <w:ind w:left="1276"/>
        <w:rPr>
          <w:sz w:val="22"/>
          <w:szCs w:val="22"/>
        </w:rPr>
      </w:pPr>
      <w:r>
        <w:rPr>
          <w:sz w:val="22"/>
          <w:szCs w:val="22"/>
        </w:rPr>
        <w:t xml:space="preserve">Mixed </w:t>
      </w:r>
      <w:r w:rsidR="00322B6A">
        <w:rPr>
          <w:sz w:val="22"/>
          <w:szCs w:val="22"/>
        </w:rPr>
        <w:t>rehabilitation care</w:t>
      </w:r>
    </w:p>
    <w:p w14:paraId="3AE0CA2D" w14:textId="53B6E3EA" w:rsidR="00A20D5C" w:rsidRDefault="00A20D5C" w:rsidP="000B3332">
      <w:pPr>
        <w:pStyle w:val="ListParagraph"/>
        <w:numPr>
          <w:ilvl w:val="2"/>
          <w:numId w:val="51"/>
        </w:numPr>
        <w:ind w:left="1276"/>
        <w:rPr>
          <w:sz w:val="22"/>
          <w:szCs w:val="22"/>
        </w:rPr>
      </w:pPr>
      <w:r w:rsidRPr="000B3332">
        <w:rPr>
          <w:sz w:val="22"/>
          <w:szCs w:val="22"/>
        </w:rPr>
        <w:t>Specialised inpatient sub</w:t>
      </w:r>
      <w:r w:rsidR="0095073F">
        <w:rPr>
          <w:sz w:val="22"/>
          <w:szCs w:val="22"/>
        </w:rPr>
        <w:t>-</w:t>
      </w:r>
      <w:r w:rsidRPr="000B3332">
        <w:rPr>
          <w:sz w:val="22"/>
          <w:szCs w:val="22"/>
        </w:rPr>
        <w:t>acute care</w:t>
      </w:r>
      <w:r w:rsidR="00311D34">
        <w:rPr>
          <w:sz w:val="22"/>
          <w:szCs w:val="22"/>
        </w:rPr>
        <w:t xml:space="preserve"> (comprehensive stroke unit or stroke/neurological </w:t>
      </w:r>
      <w:r w:rsidR="00BB25B0">
        <w:rPr>
          <w:sz w:val="22"/>
          <w:szCs w:val="22"/>
        </w:rPr>
        <w:t>rehabilitation unit)</w:t>
      </w:r>
    </w:p>
    <w:p w14:paraId="426BE7A8" w14:textId="738D659C" w:rsidR="0095073F" w:rsidRDefault="00322B6A" w:rsidP="000B3332">
      <w:pPr>
        <w:pStyle w:val="ListParagraph"/>
        <w:numPr>
          <w:ilvl w:val="2"/>
          <w:numId w:val="51"/>
        </w:numPr>
        <w:ind w:left="1276"/>
        <w:rPr>
          <w:sz w:val="22"/>
          <w:szCs w:val="22"/>
        </w:rPr>
      </w:pPr>
      <w:r>
        <w:rPr>
          <w:sz w:val="22"/>
          <w:szCs w:val="22"/>
        </w:rPr>
        <w:t>In-reach into acute</w:t>
      </w:r>
      <w:r w:rsidR="0095073F">
        <w:rPr>
          <w:sz w:val="22"/>
          <w:szCs w:val="22"/>
        </w:rPr>
        <w:t xml:space="preserve"> </w:t>
      </w:r>
      <w:r w:rsidR="004A69BF">
        <w:rPr>
          <w:sz w:val="22"/>
          <w:szCs w:val="22"/>
        </w:rPr>
        <w:t>care</w:t>
      </w:r>
    </w:p>
    <w:p w14:paraId="59BB251B" w14:textId="547DAED0" w:rsidR="005A2B6C" w:rsidRPr="000B3332" w:rsidRDefault="005A2B6C" w:rsidP="000B3332">
      <w:pPr>
        <w:pStyle w:val="ListParagraph"/>
        <w:numPr>
          <w:ilvl w:val="2"/>
          <w:numId w:val="51"/>
        </w:numPr>
        <w:ind w:left="1276"/>
        <w:rPr>
          <w:sz w:val="22"/>
          <w:szCs w:val="22"/>
        </w:rPr>
      </w:pPr>
      <w:r>
        <w:rPr>
          <w:sz w:val="22"/>
          <w:szCs w:val="22"/>
        </w:rPr>
        <w:t>Outreach</w:t>
      </w:r>
    </w:p>
    <w:p w14:paraId="5CB8E79A" w14:textId="3DAB66A4" w:rsidR="00A20D5C" w:rsidRPr="00E923B0" w:rsidRDefault="00A20D5C" w:rsidP="00F372CB">
      <w:pPr>
        <w:pStyle w:val="ListParagraph"/>
        <w:rPr>
          <w:sz w:val="22"/>
          <w:szCs w:val="22"/>
        </w:rPr>
      </w:pPr>
    </w:p>
    <w:p w14:paraId="3C99F52F" w14:textId="77777777" w:rsidR="00A20D5C" w:rsidRPr="00E923B0" w:rsidRDefault="00A20D5C" w:rsidP="00E923B0">
      <w:pPr>
        <w:pStyle w:val="ListParagraph"/>
        <w:numPr>
          <w:ilvl w:val="0"/>
          <w:numId w:val="35"/>
        </w:numPr>
        <w:rPr>
          <w:sz w:val="22"/>
          <w:szCs w:val="22"/>
        </w:rPr>
      </w:pPr>
      <w:r w:rsidRPr="00E923B0">
        <w:rPr>
          <w:sz w:val="22"/>
          <w:szCs w:val="22"/>
        </w:rPr>
        <w:t xml:space="preserve">Community rehabilitation </w:t>
      </w:r>
    </w:p>
    <w:p w14:paraId="7CFDA527" w14:textId="2C206965" w:rsidR="00C9299F" w:rsidRDefault="00C9299F" w:rsidP="00E923B0">
      <w:pPr>
        <w:pStyle w:val="ListParagraph"/>
        <w:numPr>
          <w:ilvl w:val="1"/>
          <w:numId w:val="35"/>
        </w:numPr>
        <w:rPr>
          <w:sz w:val="22"/>
          <w:szCs w:val="22"/>
        </w:rPr>
      </w:pPr>
      <w:r>
        <w:rPr>
          <w:sz w:val="22"/>
          <w:szCs w:val="22"/>
        </w:rPr>
        <w:t>Early supported stroke discharge services (ESD)</w:t>
      </w:r>
    </w:p>
    <w:p w14:paraId="795FD7AC" w14:textId="564DAD49" w:rsidR="00A20D5C" w:rsidRPr="00E923B0" w:rsidRDefault="00A20D5C" w:rsidP="00E923B0">
      <w:pPr>
        <w:pStyle w:val="ListParagraph"/>
        <w:numPr>
          <w:ilvl w:val="1"/>
          <w:numId w:val="35"/>
        </w:numPr>
        <w:rPr>
          <w:sz w:val="22"/>
          <w:szCs w:val="22"/>
        </w:rPr>
      </w:pPr>
      <w:r w:rsidRPr="00E923B0">
        <w:rPr>
          <w:sz w:val="22"/>
          <w:szCs w:val="22"/>
        </w:rPr>
        <w:t>Ambulatory care (day hospital, outpatients)</w:t>
      </w:r>
    </w:p>
    <w:p w14:paraId="6CE1EC40" w14:textId="77777777" w:rsidR="00A20D5C" w:rsidRPr="00E923B0" w:rsidRDefault="00A20D5C" w:rsidP="00E923B0">
      <w:pPr>
        <w:pStyle w:val="ListParagraph"/>
        <w:numPr>
          <w:ilvl w:val="1"/>
          <w:numId w:val="35"/>
        </w:numPr>
        <w:rPr>
          <w:sz w:val="22"/>
          <w:szCs w:val="22"/>
        </w:rPr>
      </w:pPr>
      <w:r w:rsidRPr="00E923B0">
        <w:rPr>
          <w:sz w:val="22"/>
          <w:szCs w:val="22"/>
        </w:rPr>
        <w:t xml:space="preserve">Ambulatory care (home-based) </w:t>
      </w:r>
    </w:p>
    <w:p w14:paraId="32313C60" w14:textId="12800F2E" w:rsidR="00A20D5C" w:rsidRPr="00E923B0" w:rsidRDefault="00A20D5C" w:rsidP="00FB21BB">
      <w:pPr>
        <w:pStyle w:val="ListParagraph"/>
        <w:rPr>
          <w:sz w:val="22"/>
          <w:szCs w:val="22"/>
        </w:rPr>
      </w:pPr>
    </w:p>
    <w:p w14:paraId="25E602B9" w14:textId="77777777" w:rsidR="00A20D5C" w:rsidRPr="00E923B0" w:rsidRDefault="00A20D5C" w:rsidP="00E923B0">
      <w:pPr>
        <w:pStyle w:val="ListParagraph"/>
        <w:numPr>
          <w:ilvl w:val="0"/>
          <w:numId w:val="35"/>
        </w:numPr>
        <w:rPr>
          <w:sz w:val="22"/>
          <w:szCs w:val="22"/>
        </w:rPr>
      </w:pPr>
      <w:r w:rsidRPr="00E923B0">
        <w:rPr>
          <w:sz w:val="22"/>
          <w:szCs w:val="22"/>
        </w:rPr>
        <w:t>Telemedicine rehabilitation support (inpatient or community settings)</w:t>
      </w:r>
    </w:p>
    <w:p w14:paraId="04033081" w14:textId="77777777" w:rsidR="00A20D5C" w:rsidRDefault="00A20D5C" w:rsidP="00A20D5C">
      <w:pPr>
        <w:pStyle w:val="ListParagraph"/>
        <w:autoSpaceDE w:val="0"/>
        <w:autoSpaceDN w:val="0"/>
        <w:adjustRightInd w:val="0"/>
        <w:ind w:left="1440"/>
        <w:outlineLvl w:val="0"/>
        <w:rPr>
          <w:rFonts w:cs="Arial"/>
          <w:sz w:val="22"/>
          <w:szCs w:val="22"/>
        </w:rPr>
      </w:pPr>
    </w:p>
    <w:p w14:paraId="0968684F" w14:textId="77777777" w:rsidR="00A20D5C" w:rsidRPr="00514512" w:rsidRDefault="00A20D5C" w:rsidP="00A20D5C">
      <w:pPr>
        <w:autoSpaceDE w:val="0"/>
        <w:autoSpaceDN w:val="0"/>
        <w:adjustRightInd w:val="0"/>
        <w:outlineLvl w:val="0"/>
        <w:rPr>
          <w:rFonts w:cs="Arial"/>
          <w:sz w:val="22"/>
          <w:szCs w:val="22"/>
        </w:rPr>
      </w:pPr>
    </w:p>
    <w:p w14:paraId="05764EF5" w14:textId="77777777" w:rsidR="00A20D5C" w:rsidRPr="00F55B4D" w:rsidRDefault="00A20D5C" w:rsidP="00F55B4D">
      <w:pPr>
        <w:pStyle w:val="ListParagraph"/>
        <w:numPr>
          <w:ilvl w:val="0"/>
          <w:numId w:val="43"/>
        </w:numPr>
        <w:ind w:left="426" w:hanging="426"/>
        <w:rPr>
          <w:b/>
        </w:rPr>
      </w:pPr>
      <w:r w:rsidRPr="00F55B4D">
        <w:rPr>
          <w:b/>
        </w:rPr>
        <w:t>Inpatient Rehabilitation</w:t>
      </w:r>
    </w:p>
    <w:p w14:paraId="26BFBF95" w14:textId="77777777" w:rsidR="00A20D5C" w:rsidRDefault="00A20D5C" w:rsidP="00A20D5C">
      <w:pPr>
        <w:autoSpaceDE w:val="0"/>
        <w:autoSpaceDN w:val="0"/>
        <w:adjustRightInd w:val="0"/>
        <w:outlineLvl w:val="0"/>
        <w:rPr>
          <w:rFonts w:cs="Arial"/>
          <w:sz w:val="22"/>
          <w:szCs w:val="22"/>
        </w:rPr>
      </w:pPr>
    </w:p>
    <w:p w14:paraId="252581E9" w14:textId="77777777" w:rsidR="00A20D5C" w:rsidRPr="00251B49" w:rsidRDefault="00A20D5C" w:rsidP="00251B49">
      <w:r w:rsidRPr="00251B49">
        <w:t>There are different models of inpatient rehabilitation for stroke. These are:</w:t>
      </w:r>
    </w:p>
    <w:p w14:paraId="2AF585C3" w14:textId="77777777" w:rsidR="00A20D5C" w:rsidRPr="00251B49" w:rsidRDefault="00A20D5C" w:rsidP="00A20D5C">
      <w:pPr>
        <w:autoSpaceDE w:val="0"/>
        <w:autoSpaceDN w:val="0"/>
        <w:adjustRightInd w:val="0"/>
        <w:outlineLvl w:val="0"/>
        <w:rPr>
          <w:rFonts w:cs="Arial"/>
          <w:b/>
          <w:sz w:val="22"/>
          <w:szCs w:val="22"/>
        </w:rPr>
      </w:pPr>
    </w:p>
    <w:p w14:paraId="28195392" w14:textId="77777777" w:rsidR="00A20D5C" w:rsidRDefault="00A20D5C" w:rsidP="00F55B4D">
      <w:pPr>
        <w:pStyle w:val="ListParagraph"/>
        <w:numPr>
          <w:ilvl w:val="0"/>
          <w:numId w:val="45"/>
        </w:numPr>
      </w:pPr>
      <w:r>
        <w:t>Mixed rehabilitation unit – rehabilitation provided on a ward managing a general caseload.</w:t>
      </w:r>
    </w:p>
    <w:p w14:paraId="6EA7D7AF" w14:textId="77777777" w:rsidR="00A20D5C" w:rsidRDefault="00A20D5C" w:rsidP="00F55B4D">
      <w:pPr>
        <w:pStyle w:val="ListParagraph"/>
        <w:numPr>
          <w:ilvl w:val="0"/>
          <w:numId w:val="45"/>
        </w:numPr>
      </w:pPr>
      <w:r w:rsidRPr="00A475BE">
        <w:t>Comprehensive stroke unit</w:t>
      </w:r>
      <w:r>
        <w:t xml:space="preserve"> – combined acute and rehabilitation unit in a discrete ward. </w:t>
      </w:r>
    </w:p>
    <w:p w14:paraId="380A5800" w14:textId="77777777" w:rsidR="00A20D5C" w:rsidRPr="00A475BE" w:rsidRDefault="00A20D5C" w:rsidP="00F55B4D">
      <w:pPr>
        <w:pStyle w:val="ListParagraph"/>
        <w:numPr>
          <w:ilvl w:val="0"/>
          <w:numId w:val="45"/>
        </w:numPr>
      </w:pPr>
      <w:r>
        <w:t xml:space="preserve">Stroke rehabilitation </w:t>
      </w:r>
      <w:r w:rsidRPr="00A475BE">
        <w:t>unit</w:t>
      </w:r>
      <w:r>
        <w:t xml:space="preserve"> – a discrete rehabilitation unit for stroke patients who are transferred from acute care 1-2 weeks post-stroke. </w:t>
      </w:r>
    </w:p>
    <w:p w14:paraId="7FDEC28D" w14:textId="42DC34C1" w:rsidR="00A20D5C" w:rsidRDefault="00A20D5C" w:rsidP="00A20D5C">
      <w:pPr>
        <w:autoSpaceDE w:val="0"/>
        <w:autoSpaceDN w:val="0"/>
        <w:adjustRightInd w:val="0"/>
        <w:outlineLvl w:val="0"/>
        <w:rPr>
          <w:rFonts w:cs="Arial"/>
          <w:sz w:val="22"/>
          <w:szCs w:val="22"/>
        </w:rPr>
      </w:pPr>
    </w:p>
    <w:p w14:paraId="5CE5F573" w14:textId="77777777" w:rsidR="0076776D" w:rsidRDefault="0076776D" w:rsidP="00A20D5C">
      <w:pPr>
        <w:autoSpaceDE w:val="0"/>
        <w:autoSpaceDN w:val="0"/>
        <w:adjustRightInd w:val="0"/>
        <w:outlineLvl w:val="0"/>
        <w:rPr>
          <w:rFonts w:cs="Arial"/>
          <w:sz w:val="22"/>
          <w:szCs w:val="22"/>
        </w:rPr>
      </w:pPr>
    </w:p>
    <w:p w14:paraId="1FDA9129" w14:textId="77777777" w:rsidR="00A20D5C" w:rsidRPr="003A04CE" w:rsidRDefault="00A20D5C" w:rsidP="004406D2">
      <w:r w:rsidRPr="003A04CE">
        <w:t>Inpatient rehabilitation</w:t>
      </w:r>
      <w:r>
        <w:t xml:space="preserve"> consists of the following characteristics</w:t>
      </w:r>
      <w:r w:rsidRPr="003A04CE">
        <w:t>:</w:t>
      </w:r>
    </w:p>
    <w:p w14:paraId="1EFFA824" w14:textId="77777777" w:rsidR="00A20D5C" w:rsidRPr="003A04CE" w:rsidRDefault="00A20D5C" w:rsidP="00A20D5C">
      <w:pPr>
        <w:autoSpaceDE w:val="0"/>
        <w:autoSpaceDN w:val="0"/>
        <w:adjustRightInd w:val="0"/>
        <w:outlineLvl w:val="0"/>
        <w:rPr>
          <w:rFonts w:cs="Arial"/>
          <w:sz w:val="22"/>
          <w:szCs w:val="22"/>
        </w:rPr>
      </w:pPr>
    </w:p>
    <w:p w14:paraId="50E2232D" w14:textId="77777777" w:rsidR="00A20D5C" w:rsidRDefault="00A20D5C" w:rsidP="00A20D5C">
      <w:pPr>
        <w:rPr>
          <w:rFonts w:cs="Arial"/>
          <w:sz w:val="22"/>
          <w:szCs w:val="22"/>
        </w:rPr>
      </w:pPr>
    </w:p>
    <w:p w14:paraId="0E6C54BC" w14:textId="70237A1E" w:rsidR="00A20D5C" w:rsidRPr="00727558" w:rsidRDefault="00A20D5C" w:rsidP="0023428B">
      <w:pPr>
        <w:autoSpaceDE w:val="0"/>
        <w:autoSpaceDN w:val="0"/>
        <w:adjustRightInd w:val="0"/>
        <w:ind w:left="-567"/>
        <w:outlineLvl w:val="0"/>
        <w:rPr>
          <w:rFonts w:cs="Arial"/>
          <w:sz w:val="22"/>
          <w:szCs w:val="22"/>
        </w:rPr>
      </w:pPr>
      <w:bookmarkStart w:id="11" w:name="_Toc378846359"/>
      <w:bookmarkEnd w:id="11"/>
    </w:p>
    <w:p w14:paraId="6CFB6C89" w14:textId="77777777" w:rsidR="0023428B" w:rsidRDefault="0023428B" w:rsidP="006973F1">
      <w:pPr>
        <w:jc w:val="center"/>
        <w:rPr>
          <w:b/>
          <w:sz w:val="20"/>
          <w:szCs w:val="20"/>
        </w:rPr>
      </w:pPr>
    </w:p>
    <w:p w14:paraId="047FC579" w14:textId="77777777" w:rsidR="0023428B" w:rsidRDefault="0023428B" w:rsidP="006973F1">
      <w:pPr>
        <w:jc w:val="center"/>
        <w:rPr>
          <w:b/>
          <w:sz w:val="20"/>
          <w:szCs w:val="20"/>
        </w:rPr>
      </w:pPr>
    </w:p>
    <w:p w14:paraId="29F678C5" w14:textId="0118C91B" w:rsidR="002C25F0" w:rsidRDefault="007E2E71" w:rsidP="002C25F0">
      <w:r>
        <w:rPr>
          <w:noProof/>
        </w:rPr>
        <mc:AlternateContent>
          <mc:Choice Requires="wps">
            <w:drawing>
              <wp:anchor distT="45720" distB="45720" distL="114300" distR="114300" simplePos="0" relativeHeight="251775488" behindDoc="0" locked="0" layoutInCell="1" allowOverlap="1" wp14:anchorId="45770634" wp14:editId="37436917">
                <wp:simplePos x="0" y="0"/>
                <wp:positionH relativeFrom="column">
                  <wp:posOffset>4752340</wp:posOffset>
                </wp:positionH>
                <wp:positionV relativeFrom="paragraph">
                  <wp:posOffset>34925</wp:posOffset>
                </wp:positionV>
                <wp:extent cx="1476375" cy="1019175"/>
                <wp:effectExtent l="0" t="0" r="28575" b="2857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1019175"/>
                        </a:xfrm>
                        <a:prstGeom prst="rect">
                          <a:avLst/>
                        </a:prstGeom>
                        <a:solidFill>
                          <a:srgbClr val="FFFFFF"/>
                        </a:solidFill>
                        <a:ln w="9525">
                          <a:solidFill>
                            <a:srgbClr val="000000"/>
                          </a:solidFill>
                          <a:miter lim="800000"/>
                          <a:headEnd/>
                          <a:tailEnd/>
                        </a:ln>
                      </wps:spPr>
                      <wps:txbx>
                        <w:txbxContent>
                          <w:p w14:paraId="16ABEB6C" w14:textId="7BA4A5A6" w:rsidR="00C67522" w:rsidRPr="00D803F2" w:rsidRDefault="006A7CB6" w:rsidP="00C67522">
                            <w:pPr>
                              <w:jc w:val="center"/>
                              <w:rPr>
                                <w:sz w:val="20"/>
                                <w:szCs w:val="20"/>
                              </w:rPr>
                            </w:pPr>
                            <w:r w:rsidRPr="00D803F2">
                              <w:rPr>
                                <w:sz w:val="20"/>
                                <w:szCs w:val="20"/>
                              </w:rPr>
                              <w:t>No referral</w:t>
                            </w:r>
                            <w:r w:rsidR="00184032">
                              <w:rPr>
                                <w:sz w:val="20"/>
                                <w:szCs w:val="20"/>
                              </w:rPr>
                              <w:t xml:space="preserve"> only</w:t>
                            </w:r>
                            <w:r w:rsidR="00D803F2">
                              <w:rPr>
                                <w:sz w:val="20"/>
                                <w:szCs w:val="20"/>
                              </w:rPr>
                              <w:t xml:space="preserve"> if</w:t>
                            </w:r>
                            <w:r w:rsidR="00424033" w:rsidRPr="00D803F2">
                              <w:rPr>
                                <w:sz w:val="20"/>
                                <w:szCs w:val="20"/>
                              </w:rPr>
                              <w:t xml:space="preserve">: </w:t>
                            </w:r>
                          </w:p>
                          <w:p w14:paraId="4B6A6A5A" w14:textId="7940F407" w:rsidR="00E05481" w:rsidRPr="00D803F2" w:rsidRDefault="00F36C51" w:rsidP="00BE2FA7">
                            <w:pPr>
                              <w:pStyle w:val="ListParagraph"/>
                              <w:numPr>
                                <w:ilvl w:val="0"/>
                                <w:numId w:val="57"/>
                              </w:numPr>
                              <w:ind w:left="284" w:hanging="218"/>
                              <w:rPr>
                                <w:sz w:val="20"/>
                                <w:szCs w:val="20"/>
                              </w:rPr>
                            </w:pPr>
                            <w:r w:rsidRPr="00D803F2">
                              <w:rPr>
                                <w:sz w:val="20"/>
                                <w:szCs w:val="20"/>
                              </w:rPr>
                              <w:t>Palliation</w:t>
                            </w:r>
                          </w:p>
                          <w:p w14:paraId="0A862AC2" w14:textId="33BC20C3" w:rsidR="00F36C51" w:rsidRPr="00EF34E6" w:rsidRDefault="0054752B" w:rsidP="00BE2FA7">
                            <w:pPr>
                              <w:pStyle w:val="ListParagraph"/>
                              <w:numPr>
                                <w:ilvl w:val="0"/>
                                <w:numId w:val="57"/>
                              </w:numPr>
                              <w:ind w:left="284" w:hanging="219"/>
                              <w:rPr>
                                <w:sz w:val="19"/>
                                <w:szCs w:val="19"/>
                              </w:rPr>
                            </w:pPr>
                            <w:r w:rsidRPr="00EF34E6">
                              <w:rPr>
                                <w:sz w:val="19"/>
                                <w:szCs w:val="19"/>
                              </w:rPr>
                              <w:t>Coma/</w:t>
                            </w:r>
                            <w:r w:rsidR="0011628A" w:rsidRPr="00EF34E6">
                              <w:rPr>
                                <w:sz w:val="19"/>
                                <w:szCs w:val="19"/>
                              </w:rPr>
                              <w:t>unresponsive</w:t>
                            </w:r>
                          </w:p>
                          <w:p w14:paraId="1B482530" w14:textId="4CA7AB9F" w:rsidR="0011628A" w:rsidRPr="00D803F2" w:rsidRDefault="00D52974" w:rsidP="00EF34E6">
                            <w:pPr>
                              <w:pStyle w:val="ListParagraph"/>
                              <w:numPr>
                                <w:ilvl w:val="0"/>
                                <w:numId w:val="57"/>
                              </w:numPr>
                              <w:ind w:left="284" w:hanging="218"/>
                              <w:rPr>
                                <w:sz w:val="20"/>
                                <w:szCs w:val="20"/>
                              </w:rPr>
                            </w:pPr>
                            <w:r w:rsidRPr="00D803F2">
                              <w:rPr>
                                <w:sz w:val="20"/>
                                <w:szCs w:val="20"/>
                              </w:rPr>
                              <w:t>Declines</w:t>
                            </w:r>
                          </w:p>
                          <w:p w14:paraId="3A57C92B" w14:textId="29DBF3C2" w:rsidR="00D803F2" w:rsidRPr="00D803F2" w:rsidRDefault="007E2E71" w:rsidP="00EF34E6">
                            <w:pPr>
                              <w:pStyle w:val="ListParagraph"/>
                              <w:numPr>
                                <w:ilvl w:val="0"/>
                                <w:numId w:val="57"/>
                              </w:numPr>
                              <w:ind w:left="284" w:hanging="218"/>
                              <w:rPr>
                                <w:sz w:val="20"/>
                                <w:szCs w:val="20"/>
                              </w:rPr>
                            </w:pPr>
                            <w:r>
                              <w:rPr>
                                <w:sz w:val="20"/>
                                <w:szCs w:val="20"/>
                              </w:rPr>
                              <w:t>Return to pre-morbid function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770634" id="_x0000_t202" coordsize="21600,21600" o:spt="202" path="m,l,21600r21600,l21600,xe">
                <v:stroke joinstyle="miter"/>
                <v:path gradientshapeok="t" o:connecttype="rect"/>
              </v:shapetype>
              <v:shape id="Text Box 2" o:spid="_x0000_s1026" type="#_x0000_t202" style="position:absolute;margin-left:374.2pt;margin-top:2.75pt;width:116.25pt;height:80.25pt;z-index:2517754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8U/DwIAACAEAAAOAAAAZHJzL2Uyb0RvYy54bWysU9tu2zAMfR+wfxD0vtjOkqYx4hRdugwD&#10;ugvQ7QNkWbaFyaImKbGzry8lu2l2exnmB0E0qUPy8HBzM3SKHIV1EnRBs1lKidAcKqmbgn79sn91&#10;TYnzTFdMgRYFPQlHb7YvX2x6k4s5tKAqYQmCaJf3pqCt9yZPEsdb0TE3AyM0OmuwHfNo2iapLOsR&#10;vVPJPE2vkh5sZSxw4Rz+vRuddBvx61pw/6munfBEFRRr8/G08SzDmWw3LG8sM63kUxnsH6romNSY&#10;9Ax1xzwjByt/g+okt+Cg9jMOXQJ1LbmIPWA3WfpLNw8tMyL2guQ4c6bJ/T9Y/vH4YD5b4oc3MOAA&#10;YxPO3AP/5oiGXct0I26thb4VrMLEWaAs6Y3Lp6eBape7AFL2H6DCIbODhwg01LYLrGCfBNFxAKcz&#10;6WLwhIeUi9XV69WSEo6+LM3WGRohB8ufnhvr/DsBHQmXglqcaoRnx3vnx9CnkJDNgZLVXioVDduU&#10;O2XJkaEC9vGb0H8KU5r0BV0v58uRgb9CpPH7E0QnPUpZya6g1+cglgfe3uoqCs0zqcY7dqf0RGTg&#10;bmTRD+WAgYHQEqoTUmphlCyuGF5asD8o6VGuBXXfD8wKStR7jWNZZ4tF0Hc0FsvVHA176SkvPUxz&#10;hCqop2S87nzciUCYhlscXy0jsc+VTLWiDONoppUJOr+0Y9TzYm8fAQAA//8DAFBLAwQUAAYACAAA&#10;ACEAj8Tg1t8AAAAJAQAADwAAAGRycy9kb3ducmV2LnhtbEyPwU7DMBBE70j8g7VIXBC1gTRNQpwK&#10;IYHoDQqCqxu7SYS9Drabhr9nOcFxNU8zb+v17CybTIiDRwlXCwHMYOv1gJ2Et9eHywJYTAq1sh6N&#10;hG8TYd2cntSq0v6IL2bapo5RCcZKSehTGivOY9sbp+LCjwYp2/vgVKIzdFwHdaRyZ/m1EDl3akBa&#10;6NVo7nvTfm4PTkKRPU0fcXPz/N7me1umi9X0+BWkPD+b726BJTOnPxh+9UkdGnLa+QPqyKyEVVZk&#10;hEpYLoFRXhaiBLYjMM8F8Kbm/z9ofgAAAP//AwBQSwECLQAUAAYACAAAACEAtoM4kv4AAADhAQAA&#10;EwAAAAAAAAAAAAAAAAAAAAAAW0NvbnRlbnRfVHlwZXNdLnhtbFBLAQItABQABgAIAAAAIQA4/SH/&#10;1gAAAJQBAAALAAAAAAAAAAAAAAAAAC8BAABfcmVscy8ucmVsc1BLAQItABQABgAIAAAAIQAYT8U/&#10;DwIAACAEAAAOAAAAAAAAAAAAAAAAAC4CAABkcnMvZTJvRG9jLnhtbFBLAQItABQABgAIAAAAIQCP&#10;xODW3wAAAAkBAAAPAAAAAAAAAAAAAAAAAGkEAABkcnMvZG93bnJldi54bWxQSwUGAAAAAAQABADz&#10;AAAAdQUAAAAA&#10;">
                <v:textbox>
                  <w:txbxContent>
                    <w:p w14:paraId="16ABEB6C" w14:textId="7BA4A5A6" w:rsidR="00C67522" w:rsidRPr="00D803F2" w:rsidRDefault="006A7CB6" w:rsidP="00C67522">
                      <w:pPr>
                        <w:jc w:val="center"/>
                        <w:rPr>
                          <w:sz w:val="20"/>
                          <w:szCs w:val="20"/>
                        </w:rPr>
                      </w:pPr>
                      <w:r w:rsidRPr="00D803F2">
                        <w:rPr>
                          <w:sz w:val="20"/>
                          <w:szCs w:val="20"/>
                        </w:rPr>
                        <w:t>No referral</w:t>
                      </w:r>
                      <w:r w:rsidR="00184032">
                        <w:rPr>
                          <w:sz w:val="20"/>
                          <w:szCs w:val="20"/>
                        </w:rPr>
                        <w:t xml:space="preserve"> only</w:t>
                      </w:r>
                      <w:r w:rsidR="00D803F2">
                        <w:rPr>
                          <w:sz w:val="20"/>
                          <w:szCs w:val="20"/>
                        </w:rPr>
                        <w:t xml:space="preserve"> if</w:t>
                      </w:r>
                      <w:r w:rsidR="00424033" w:rsidRPr="00D803F2">
                        <w:rPr>
                          <w:sz w:val="20"/>
                          <w:szCs w:val="20"/>
                        </w:rPr>
                        <w:t xml:space="preserve">: </w:t>
                      </w:r>
                    </w:p>
                    <w:p w14:paraId="4B6A6A5A" w14:textId="7940F407" w:rsidR="00E05481" w:rsidRPr="00D803F2" w:rsidRDefault="00F36C51" w:rsidP="00BE2FA7">
                      <w:pPr>
                        <w:pStyle w:val="ListParagraph"/>
                        <w:numPr>
                          <w:ilvl w:val="0"/>
                          <w:numId w:val="57"/>
                        </w:numPr>
                        <w:ind w:left="284" w:hanging="218"/>
                        <w:rPr>
                          <w:sz w:val="20"/>
                          <w:szCs w:val="20"/>
                        </w:rPr>
                      </w:pPr>
                      <w:r w:rsidRPr="00D803F2">
                        <w:rPr>
                          <w:sz w:val="20"/>
                          <w:szCs w:val="20"/>
                        </w:rPr>
                        <w:t>Palliation</w:t>
                      </w:r>
                    </w:p>
                    <w:p w14:paraId="0A862AC2" w14:textId="33BC20C3" w:rsidR="00F36C51" w:rsidRPr="00EF34E6" w:rsidRDefault="0054752B" w:rsidP="00BE2FA7">
                      <w:pPr>
                        <w:pStyle w:val="ListParagraph"/>
                        <w:numPr>
                          <w:ilvl w:val="0"/>
                          <w:numId w:val="57"/>
                        </w:numPr>
                        <w:ind w:left="284" w:hanging="219"/>
                        <w:rPr>
                          <w:sz w:val="19"/>
                          <w:szCs w:val="19"/>
                        </w:rPr>
                      </w:pPr>
                      <w:r w:rsidRPr="00EF34E6">
                        <w:rPr>
                          <w:sz w:val="19"/>
                          <w:szCs w:val="19"/>
                        </w:rPr>
                        <w:t>Coma/</w:t>
                      </w:r>
                      <w:r w:rsidR="0011628A" w:rsidRPr="00EF34E6">
                        <w:rPr>
                          <w:sz w:val="19"/>
                          <w:szCs w:val="19"/>
                        </w:rPr>
                        <w:t>unresponsive</w:t>
                      </w:r>
                    </w:p>
                    <w:p w14:paraId="1B482530" w14:textId="4CA7AB9F" w:rsidR="0011628A" w:rsidRPr="00D803F2" w:rsidRDefault="00D52974" w:rsidP="00EF34E6">
                      <w:pPr>
                        <w:pStyle w:val="ListParagraph"/>
                        <w:numPr>
                          <w:ilvl w:val="0"/>
                          <w:numId w:val="57"/>
                        </w:numPr>
                        <w:ind w:left="284" w:hanging="218"/>
                        <w:rPr>
                          <w:sz w:val="20"/>
                          <w:szCs w:val="20"/>
                        </w:rPr>
                      </w:pPr>
                      <w:r w:rsidRPr="00D803F2">
                        <w:rPr>
                          <w:sz w:val="20"/>
                          <w:szCs w:val="20"/>
                        </w:rPr>
                        <w:t>Declines</w:t>
                      </w:r>
                    </w:p>
                    <w:p w14:paraId="3A57C92B" w14:textId="29DBF3C2" w:rsidR="00D803F2" w:rsidRPr="00D803F2" w:rsidRDefault="007E2E71" w:rsidP="00EF34E6">
                      <w:pPr>
                        <w:pStyle w:val="ListParagraph"/>
                        <w:numPr>
                          <w:ilvl w:val="0"/>
                          <w:numId w:val="57"/>
                        </w:numPr>
                        <w:ind w:left="284" w:hanging="218"/>
                        <w:rPr>
                          <w:sz w:val="20"/>
                          <w:szCs w:val="20"/>
                        </w:rPr>
                      </w:pPr>
                      <w:r>
                        <w:rPr>
                          <w:sz w:val="20"/>
                          <w:szCs w:val="20"/>
                        </w:rPr>
                        <w:t>Return to pre-morbid function</w:t>
                      </w:r>
                    </w:p>
                  </w:txbxContent>
                </v:textbox>
                <w10:wrap type="square"/>
              </v:shape>
            </w:pict>
          </mc:Fallback>
        </mc:AlternateContent>
      </w:r>
      <w:r>
        <w:rPr>
          <w:noProof/>
        </w:rPr>
        <mc:AlternateContent>
          <mc:Choice Requires="wps">
            <w:drawing>
              <wp:anchor distT="0" distB="0" distL="114300" distR="114300" simplePos="0" relativeHeight="251753984" behindDoc="0" locked="0" layoutInCell="1" allowOverlap="1" wp14:anchorId="0190A4EA" wp14:editId="32DF003C">
                <wp:simplePos x="0" y="0"/>
                <wp:positionH relativeFrom="margin">
                  <wp:posOffset>4704715</wp:posOffset>
                </wp:positionH>
                <wp:positionV relativeFrom="paragraph">
                  <wp:posOffset>-50165</wp:posOffset>
                </wp:positionV>
                <wp:extent cx="1571625" cy="1181100"/>
                <wp:effectExtent l="0" t="0" r="28575" b="19050"/>
                <wp:wrapNone/>
                <wp:docPr id="7" name="Rectangle: Rounded Corners 7"/>
                <wp:cNvGraphicFramePr/>
                <a:graphic xmlns:a="http://schemas.openxmlformats.org/drawingml/2006/main">
                  <a:graphicData uri="http://schemas.microsoft.com/office/word/2010/wordprocessingShape">
                    <wps:wsp>
                      <wps:cNvSpPr/>
                      <wps:spPr>
                        <a:xfrm>
                          <a:off x="0" y="0"/>
                          <a:ext cx="1571625" cy="1181100"/>
                        </a:xfrm>
                        <a:prstGeom prst="roundRect">
                          <a:avLst/>
                        </a:prstGeom>
                        <a:solidFill>
                          <a:srgbClr val="FFFF00"/>
                        </a:solidFill>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CA89453" id="Rectangle: Rounded Corners 7" o:spid="_x0000_s1026" style="position:absolute;margin-left:370.45pt;margin-top:-3.95pt;width:123.75pt;height:93pt;z-index:251753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CpPcAIAAE0FAAAOAAAAZHJzL2Uyb0RvYy54bWysVF9r2zAQfx/sOwi9r7ZD03ahTgktGYPS&#10;lbajz4osxQZZp52UONmn30l2nNCVDcb8IN/p7n73R3d3fbNrDdsq9A3YkhdnOWfKSqgauy7595fl&#10;pyvOfBC2EgasKvleeX4z//jhunMzNYEaTKWQEYj1s86VvA7BzbLMy1q1wp+BU5aEGrAVgVhcZxWK&#10;jtBbk03y/CLrACuHIJX3dHvXC/k84WutZPimtVeBmZJTbCGdmM5VPLP5tZitUbi6kUMY4h+iaEVj&#10;yekIdSeCYBtsfoNqG4ngQYczCW0GWjdSpRwomyJ/k81zLZxKuVBxvBvL5P8frHzYPrtHpDJ0zs88&#10;kTGLncY2/ik+tkvF2o/FUrvAJF0W08viYjLlTJKsKK6KIk/lzI7mDn34oqBlkSg5wsZWT/QkqVJi&#10;e+8D+SX9g1506cE01bIxJjG4Xt0aZFtBz7ekb3RxopYdI09U2BsVjY19Upo1FcU6SR5TU6kRT0ip&#10;bBhEtahU72aa0xf7ggIbLRKXACOypvBG7OJP2D3MoB9NVerJ0Tj/u/FokTyDDaNx21jA9wBMKIYE&#10;dK9P4Z+UJpIrqPaPyBD6ifBOLht6pHvhw6NAGgEaFhrr8I0ObaArOQwUZzXgz/fuoz51Jkk562ik&#10;Su5/bAQqzsxXSz37uTg/jzOYmPPp5YQYPJWsTiV2094CPXtBC8TJREb9YA6kRmhfafoX0SuJhJXk&#10;u+Qy4IG5Df2o0/6QarFIajR3ToR7++xkBI9Vjf33snsV6IZODdTkD3AYPzF706u9brS0sNgE0E1q&#10;5GNdh3rTzKbGGfZLXAqnfNI6bsH5LwAAAP//AwBQSwMEFAAGAAgAAAAhAI8A2pLhAAAACgEAAA8A&#10;AABkcnMvZG93bnJldi54bWxMj8FKw0AQhu+C77CM4EXaTbU0acymaMFDKRSMgtdtdpoNZmdDdtum&#10;Pn3Hk56GYT7++f5iNbpOnHAIrScFs2kCAqn2pqVGwefH2yQDEaImoztPqOCCAVbl7U2hc+PP9I6n&#10;KjaCQyjkWoGNsc+lDLVFp8PU90h8O/jB6cjr0Egz6DOHu04+JslCOt0Sf7C6x7XF+rs6OgUHv90M&#10;X+tXuuxkZdNm8bB5+tkpdX83vjyDiDjGPxh+9VkdSnba+yOZIDoF6TxZMqpgkvJkYJllcxB7JtNs&#10;BrIs5P8K5RUAAP//AwBQSwECLQAUAAYACAAAACEAtoM4kv4AAADhAQAAEwAAAAAAAAAAAAAAAAAA&#10;AAAAW0NvbnRlbnRfVHlwZXNdLnhtbFBLAQItABQABgAIAAAAIQA4/SH/1gAAAJQBAAALAAAAAAAA&#10;AAAAAAAAAC8BAABfcmVscy8ucmVsc1BLAQItABQABgAIAAAAIQA26CpPcAIAAE0FAAAOAAAAAAAA&#10;AAAAAAAAAC4CAABkcnMvZTJvRG9jLnhtbFBLAQItABQABgAIAAAAIQCPANqS4QAAAAoBAAAPAAAA&#10;AAAAAAAAAAAAAMoEAABkcnMvZG93bnJldi54bWxQSwUGAAAAAAQABADzAAAA2AUAAAAA&#10;" fillcolor="yellow" strokecolor="#622423 [1605]" strokeweight="2pt">
                <w10:wrap anchorx="margin"/>
              </v:roundrect>
            </w:pict>
          </mc:Fallback>
        </mc:AlternateContent>
      </w:r>
      <w:r w:rsidR="00504FEB">
        <w:rPr>
          <w:noProof/>
        </w:rPr>
        <mc:AlternateContent>
          <mc:Choice Requires="wps">
            <w:drawing>
              <wp:anchor distT="0" distB="0" distL="114300" distR="114300" simplePos="0" relativeHeight="251543040" behindDoc="0" locked="0" layoutInCell="1" allowOverlap="1" wp14:anchorId="27A227C6" wp14:editId="264C412F">
                <wp:simplePos x="0" y="0"/>
                <wp:positionH relativeFrom="column">
                  <wp:posOffset>1847850</wp:posOffset>
                </wp:positionH>
                <wp:positionV relativeFrom="paragraph">
                  <wp:posOffset>66675</wp:posOffset>
                </wp:positionV>
                <wp:extent cx="2438400" cy="781050"/>
                <wp:effectExtent l="0" t="0" r="19050" b="19050"/>
                <wp:wrapNone/>
                <wp:docPr id="1" name="Rectangle: Rounded Corners 1"/>
                <wp:cNvGraphicFramePr/>
                <a:graphic xmlns:a="http://schemas.openxmlformats.org/drawingml/2006/main">
                  <a:graphicData uri="http://schemas.microsoft.com/office/word/2010/wordprocessingShape">
                    <wps:wsp>
                      <wps:cNvSpPr/>
                      <wps:spPr>
                        <a:xfrm>
                          <a:off x="0" y="0"/>
                          <a:ext cx="2438400" cy="7810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3FAAD5D" id="Rectangle: Rounded Corners 1" o:spid="_x0000_s1026" style="position:absolute;margin-left:145.5pt;margin-top:5.25pt;width:192pt;height:61.5pt;z-index:25154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RPuYQIAABgFAAAOAAAAZHJzL2Uyb0RvYy54bWysVFFP2zAQfp+0/2D5fSTt2gERKapATJMq&#10;qICJZ+PYJJLj885u0+7X7+ykKQK0h2l9cH25u+/On7/zxeWuNWyr0DdgSz45yTlTVkLV2JeS/3y8&#10;+XLGmQ/CVsKAVSXfK88vF58/XXSuUFOowVQKGYFYX3Su5HUIrsgyL2vVCn8CTllyasBWBDLxJatQ&#10;dITemmya59+yDrByCFJ5T1+veydfJHytlQx3WnsVmCk59RbSiml9jmu2uBDFCwpXN3JoQ/xDF61o&#10;LBUdoa5FEGyDzTuotpEIHnQ4kdBmoHUjVToDnWaSvznNQy2cSmchcrwbafL/D1bebh/cGomGzvnC&#10;0zaeYqexjf/UH9slsvYjWWoXmKSP09nXs1lOnErynZ5N8nliMztmO/Thu4KWxU3JETa2uqcbSUSJ&#10;7coHKkvxhzgyjk2kXdgbFfsw9l5p1lSxbMpO+lBXBtlW0M0KKZUNk95Vi0r1n+c5/eIVU5ExI1kJ&#10;MCLrxpgRewCI2nuP3cMM8TFVJXmNyfnfGuuTx4xUGWwYk9vGAn4EYOhUQ+U+/kBST01k6Rmq/RoZ&#10;Qi9u7+RNQ4SvhA9rgaRmuiOa0HBHizbQlRyGHWc14O+Pvsd4Ehl5OetoOkruf20EKs7MD0vyO5/M&#10;ZnGckjGbn07JwNee59ceu2mvgK5pQm+Bk2kb44M5bDVC+0SDvIxVySWspNollwEPxlXop5aeAqmW&#10;yxRGI+REWNkHJyN4ZDVq6XH3JNANqguk11s4TJIo3uiuj42ZFpabALpJojzyOvBN45eEMzwVcb5f&#10;2ynq+KAt/gAAAP//AwBQSwMEFAAGAAgAAAAhABvCYwHcAAAACgEAAA8AAABkcnMvZG93bnJldi54&#10;bWxMj8FOwzAQRO9I/IO1SFwQddoohYQ4FUICzqT9gG28TSLidRQ7bfr3LCc47sxo9k25W9ygzjSF&#10;3rOB9SoBRdx423Nr4LB/f3wGFSKyxcEzGbhSgF11e1NiYf2Fv+hcx1ZJCYcCDXQxjoXWoenIYVj5&#10;kVi8k58cRjmnVtsJL1LuBr1Jkq122LN86HCkt46a73p2BvL581r3+pTuMT7MH+TzGltrzP3d8voC&#10;KtIS/8Lwiy/oUAnT0c9sgxoMbPK1bIliJBkoCWyfMhGOIqRpBroq9f8J1Q8AAAD//wMAUEsBAi0A&#10;FAAGAAgAAAAhALaDOJL+AAAA4QEAABMAAAAAAAAAAAAAAAAAAAAAAFtDb250ZW50X1R5cGVzXS54&#10;bWxQSwECLQAUAAYACAAAACEAOP0h/9YAAACUAQAACwAAAAAAAAAAAAAAAAAvAQAAX3JlbHMvLnJl&#10;bHNQSwECLQAUAAYACAAAACEAzl0T7mECAAAYBQAADgAAAAAAAAAAAAAAAAAuAgAAZHJzL2Uyb0Rv&#10;Yy54bWxQSwECLQAUAAYACAAAACEAG8JjAdwAAAAKAQAADwAAAAAAAAAAAAAAAAC7BAAAZHJzL2Rv&#10;d25yZXYueG1sUEsFBgAAAAAEAAQA8wAAAMQFAAAAAA==&#10;" fillcolor="#4f81bd [3204]" strokecolor="#243f60 [1604]" strokeweight="2pt"/>
            </w:pict>
          </mc:Fallback>
        </mc:AlternateContent>
      </w:r>
      <w:r w:rsidR="002C25F0">
        <w:rPr>
          <w:noProof/>
        </w:rPr>
        <mc:AlternateContent>
          <mc:Choice Requires="wps">
            <w:drawing>
              <wp:anchor distT="0" distB="0" distL="114300" distR="114300" simplePos="0" relativeHeight="251732480" behindDoc="0" locked="0" layoutInCell="1" allowOverlap="1" wp14:anchorId="6F83E7BE" wp14:editId="325E5D7C">
                <wp:simplePos x="0" y="0"/>
                <wp:positionH relativeFrom="margin">
                  <wp:align>left</wp:align>
                </wp:positionH>
                <wp:positionV relativeFrom="paragraph">
                  <wp:posOffset>2333625</wp:posOffset>
                </wp:positionV>
                <wp:extent cx="333375" cy="981075"/>
                <wp:effectExtent l="0" t="0" r="28575" b="28575"/>
                <wp:wrapNone/>
                <wp:docPr id="45" name="Text Box 45"/>
                <wp:cNvGraphicFramePr/>
                <a:graphic xmlns:a="http://schemas.openxmlformats.org/drawingml/2006/main">
                  <a:graphicData uri="http://schemas.microsoft.com/office/word/2010/wordprocessingShape">
                    <wps:wsp>
                      <wps:cNvSpPr txBox="1"/>
                      <wps:spPr>
                        <a:xfrm>
                          <a:off x="0" y="0"/>
                          <a:ext cx="333375" cy="981075"/>
                        </a:xfrm>
                        <a:prstGeom prst="rect">
                          <a:avLst/>
                        </a:prstGeom>
                        <a:solidFill>
                          <a:schemeClr val="lt1"/>
                        </a:solidFill>
                        <a:ln w="6350">
                          <a:solidFill>
                            <a:prstClr val="black"/>
                          </a:solidFill>
                        </a:ln>
                      </wps:spPr>
                      <wps:txbx>
                        <w:txbxContent>
                          <w:p w14:paraId="27F43997" w14:textId="77777777" w:rsidR="002C25F0" w:rsidRPr="00701AED" w:rsidRDefault="002C25F0" w:rsidP="002C25F0">
                            <w:pPr>
                              <w:rPr>
                                <w:lang w:val="en-US"/>
                              </w:rPr>
                            </w:pPr>
                            <w:r>
                              <w:rPr>
                                <w:lang w:val="en-US"/>
                              </w:rPr>
                              <w:t>Telehealth</w:t>
                            </w: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83E7BE" id="Text Box 45" o:spid="_x0000_s1027" type="#_x0000_t202" style="position:absolute;margin-left:0;margin-top:183.75pt;width:26.25pt;height:77.25pt;z-index:251732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j1JOQIAAIQEAAAOAAAAZHJzL2Uyb0RvYy54bWysVEtv2zAMvg/YfxB0X+ykSR9GnCJLkWFA&#10;0BZIi54VWYqNyaImKbGzXz9Kdh7tdhqWA0OK1CfyI+npfVsrshfWVaBzOhyklAjNoaj0NqevL8sv&#10;t5Q4z3TBFGiR04Nw9H72+dO0MZkYQQmqEJYgiHZZY3Jaem+yJHG8FDVzAzBCo1OCrZlH026TwrIG&#10;0WuVjNL0OmnAFsYCF87h6UPnpLOIL6Xg/klKJzxROcXcfJQ2yk2QyWzKsq1lpqx4nwb7hyxqVml8&#10;9AT1wDwjO1v9AVVX3IID6Qcc6gSkrLiINWA1w/RDNeuSGRFrQXKcOdHk/h8sf9yvzbMlvv0KLTYw&#10;ENIYlzk8DPW00tbhHzMl6EcKDyfaROsJx8Mr/N1MKOHoursdpqgjSnK+bKzz3wTUJCg5tdiVSBbb&#10;r5zvQo8h4S0HqiqWlVLRCJMgFsqSPcMeKh9TRPB3UUqTJqfXV5M0Ar/zBejT/Y1i/Eef3kUU4imN&#10;OZ9LD5pvNy2pigtaNlAckC0L3SA5w5cVwq+Y88/M4uQgQbgN/gmFVIA5Qa9RUoL99bfzEJ/TIClp&#10;cBJz6n7umBWUqO8aW303HI/D6EZjPLkZoWEvPZtLj97VC0Cihrh3hkc1xHt1VKWF+g2XZh5eRRfT&#10;HDPLKff2aCx8tyG4dlzM5zEMx9Uwv9JrwwN4aE0g9qV9Y9b0jfU4EY9wnFqWfehvFxtuapjvPMgq&#10;Nj8w3fHaNwBHPY5Pv5Zhly7tGHX+eMx+AwAA//8DAFBLAwQUAAYACAAAACEAyFDyKNwAAAAHAQAA&#10;DwAAAGRycy9kb3ducmV2LnhtbEyPy07DMBBF90j8gzVI7KhDUAMKcaqCVInHquWxduMhDtjjKHbS&#10;9O+ZrmB1NbqjM2eq1eydmHCIXSAF14sMBFITTEetgve3zdUdiJg0Ge0CoYIjRljV52eVLk040Ban&#10;XWoFQyiWWoFNqS+ljI1Fr+Mi9EjcfYXB68Tj0Eoz6APDvZN5lhXS6474gtU9PlpsfnajZ0r7Gafv&#10;p4di2th8enke3XH9+qHU5cW8vgeRcE5/y3DSZ3Wo2WkfRjJROAX8SFJwU9wuQXC9zDn3p8wzkHUl&#10;//vXvwAAAP//AwBQSwECLQAUAAYACAAAACEAtoM4kv4AAADhAQAAEwAAAAAAAAAAAAAAAAAAAAAA&#10;W0NvbnRlbnRfVHlwZXNdLnhtbFBLAQItABQABgAIAAAAIQA4/SH/1gAAAJQBAAALAAAAAAAAAAAA&#10;AAAAAC8BAABfcmVscy8ucmVsc1BLAQItABQABgAIAAAAIQBgbj1JOQIAAIQEAAAOAAAAAAAAAAAA&#10;AAAAAC4CAABkcnMvZTJvRG9jLnhtbFBLAQItABQABgAIAAAAIQDIUPIo3AAAAAcBAAAPAAAAAAAA&#10;AAAAAAAAAJMEAABkcnMvZG93bnJldi54bWxQSwUGAAAAAAQABADzAAAAnAUAAAAA&#10;" fillcolor="white [3201]" strokeweight=".5pt">
                <v:textbox style="layout-flow:vertical">
                  <w:txbxContent>
                    <w:p w14:paraId="27F43997" w14:textId="77777777" w:rsidR="002C25F0" w:rsidRPr="00701AED" w:rsidRDefault="002C25F0" w:rsidP="002C25F0">
                      <w:pPr>
                        <w:rPr>
                          <w:lang w:val="en-US"/>
                        </w:rPr>
                      </w:pPr>
                      <w:r>
                        <w:rPr>
                          <w:lang w:val="en-US"/>
                        </w:rPr>
                        <w:t>Telehealth</w:t>
                      </w:r>
                    </w:p>
                  </w:txbxContent>
                </v:textbox>
                <w10:wrap anchorx="margin"/>
              </v:shape>
            </w:pict>
          </mc:Fallback>
        </mc:AlternateContent>
      </w:r>
      <w:r w:rsidR="002C25F0">
        <w:rPr>
          <w:noProof/>
        </w:rPr>
        <mc:AlternateContent>
          <mc:Choice Requires="wps">
            <w:drawing>
              <wp:anchor distT="0" distB="0" distL="114300" distR="114300" simplePos="0" relativeHeight="251726336" behindDoc="0" locked="0" layoutInCell="1" allowOverlap="1" wp14:anchorId="69352274" wp14:editId="3677B620">
                <wp:simplePos x="0" y="0"/>
                <wp:positionH relativeFrom="column">
                  <wp:posOffset>-209550</wp:posOffset>
                </wp:positionH>
                <wp:positionV relativeFrom="paragraph">
                  <wp:posOffset>1190625</wp:posOffset>
                </wp:positionV>
                <wp:extent cx="762000" cy="3409950"/>
                <wp:effectExtent l="19050" t="19050" r="38100" b="38100"/>
                <wp:wrapNone/>
                <wp:docPr id="44" name="Arrow: Up-Down 44"/>
                <wp:cNvGraphicFramePr/>
                <a:graphic xmlns:a="http://schemas.openxmlformats.org/drawingml/2006/main">
                  <a:graphicData uri="http://schemas.microsoft.com/office/word/2010/wordprocessingShape">
                    <wps:wsp>
                      <wps:cNvSpPr/>
                      <wps:spPr>
                        <a:xfrm>
                          <a:off x="0" y="0"/>
                          <a:ext cx="762000" cy="3409950"/>
                        </a:xfrm>
                        <a:prstGeom prst="upDownArrow">
                          <a:avLst/>
                        </a:prstGeom>
                      </wps:spPr>
                      <wps:style>
                        <a:lnRef idx="1">
                          <a:schemeClr val="accent3"/>
                        </a:lnRef>
                        <a:fillRef idx="3">
                          <a:schemeClr val="accent3"/>
                        </a:fillRef>
                        <a:effectRef idx="2">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005B5E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Arrow: Up-Down 44" o:spid="_x0000_s1026" type="#_x0000_t70" style="position:absolute;margin-left:-16.5pt;margin-top:93.75pt;width:60pt;height:268.5pt;z-index:251726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aU9TAIAAPcEAAAOAAAAZHJzL2Uyb0RvYy54bWysVNtuGjEQfa/Uf7D8XpZbkoJYIgRKVSlK&#10;UEmVZ+O1YSWvxx0bFvr1HZtlQWmkSFVfvB7P/cyZndwfKsP2Cn0JNue9TpczZSUUpd3k/OfLw5ev&#10;nPkgbCEMWJXzo/L8fvr506R2Y9WHLZhCIaMg1o9rl/NtCG6cZV5uVSV8B5yypNSAlQgk4iYrUNQU&#10;vTJZv9u9zWrAwiFI5T29Lk5KPk3xtVYyPGvtVWAm51RbSCemcx3PbDoR4w0Kty1lU4b4hyoqUVpK&#10;2oZaiCDYDsu/QlWlRPCgQ0dClYHWpVSpB+qm133TzWornEq9EDjetTD5/xdWPu1XbokEQ+382NM1&#10;dnHQWMUv1ccOCaxjC5Y6BCbp8e6W8CdIJakGw+5odJPQzC7eDn34pqBi8ZLznVtAbWeIUCeoxP7R&#10;B0pMHmdLEi5lpFs4GhUrMfaH0qwsKHEveSeGqLlBthc0WyGlsmEQ50nxknV006UxrePgY8fGPrqq&#10;xJ7Wuf+xc+uRMoMNrXNVWsD3ApjQa0rWJ/szAqe+IwRrKI5LZAgn7nonH0rC81H4sBRIZKUZ0AKG&#10;Zzq0gTrn0Nw42wL+fu892hOHSMtZTeTPuf+1E6g4M98tsWvUGw7jtiRheHPXJwGvNetrjd1Vc6AZ&#10;9GjVnUzXaB/M+aoRqlfa01nMSiphJeXOuQx4FubhtJS06VLNZsmMNsSJ8GhXTp6nHonycngV6BpS&#10;BaLjE5wXRYzfkOpkG+dhYbYLoMvEuAuuDd60XYk4zZ8gru+1nKwu/6vpHwAAAP//AwBQSwMEFAAG&#10;AAgAAAAhAOnAEu/fAAAACgEAAA8AAABkcnMvZG93bnJldi54bWxMj0FPg0AQhe8m/ofNmHhrF1sr&#10;BFka26SJPYom7XFhRyCws8guLf57x5Me572XN9/LtrPtxQVH3zpS8LCMQCBVzrRUK/h4PywSED5o&#10;Mrp3hAq+0cM2v73JdGrcld7wUoRacAn5VCtoQhhSKX3VoNV+6QYk9j7daHXgc6ylGfWVy20vV1H0&#10;JK1uiT80esB9g1VXTFZBsXudDqfd+BUd6+O57Lrg9tIodX83vzyDCDiHvzD84jM65MxUuomMF72C&#10;xXrNWwIbSbwBwYkkZqFUEK8eNyDzTP6fkP8AAAD//wMAUEsBAi0AFAAGAAgAAAAhALaDOJL+AAAA&#10;4QEAABMAAAAAAAAAAAAAAAAAAAAAAFtDb250ZW50X1R5cGVzXS54bWxQSwECLQAUAAYACAAAACEA&#10;OP0h/9YAAACUAQAACwAAAAAAAAAAAAAAAAAvAQAAX3JlbHMvLnJlbHNQSwECLQAUAAYACAAAACEA&#10;W5mlPUwCAAD3BAAADgAAAAAAAAAAAAAAAAAuAgAAZHJzL2Uyb0RvYy54bWxQSwECLQAUAAYACAAA&#10;ACEA6cAS798AAAAKAQAADwAAAAAAAAAAAAAAAACmBAAAZHJzL2Rvd25yZXYueG1sUEsFBgAAAAAE&#10;AAQA8wAAALIFAAAAAA==&#10;" adj=",2413" fillcolor="#506329 [1638]" strokecolor="#94b64e [3046]">
                <v:fill color2="#93b64c [3014]" rotate="t" angle="180" colors="0 #769535;52429f #9bc348;1 #9cc746" focus="100%" type="gradient">
                  <o:fill v:ext="view" type="gradientUnscaled"/>
                </v:fill>
                <v:shadow on="t" color="black" opacity="22937f" origin=",.5" offset="0,.63889mm"/>
              </v:shape>
            </w:pict>
          </mc:Fallback>
        </mc:AlternateContent>
      </w:r>
      <w:r w:rsidR="002C25F0">
        <w:rPr>
          <w:noProof/>
        </w:rPr>
        <mc:AlternateContent>
          <mc:Choice Requires="wps">
            <w:drawing>
              <wp:anchor distT="0" distB="0" distL="114300" distR="114300" simplePos="0" relativeHeight="251720192" behindDoc="0" locked="0" layoutInCell="1" allowOverlap="1" wp14:anchorId="2992B860" wp14:editId="7CB8110A">
                <wp:simplePos x="0" y="0"/>
                <wp:positionH relativeFrom="column">
                  <wp:posOffset>4962525</wp:posOffset>
                </wp:positionH>
                <wp:positionV relativeFrom="paragraph">
                  <wp:posOffset>5029200</wp:posOffset>
                </wp:positionV>
                <wp:extent cx="9525" cy="485775"/>
                <wp:effectExtent l="76200" t="38100" r="66675" b="47625"/>
                <wp:wrapNone/>
                <wp:docPr id="43" name="Straight Arrow Connector 43"/>
                <wp:cNvGraphicFramePr/>
                <a:graphic xmlns:a="http://schemas.openxmlformats.org/drawingml/2006/main">
                  <a:graphicData uri="http://schemas.microsoft.com/office/word/2010/wordprocessingShape">
                    <wps:wsp>
                      <wps:cNvCnPr/>
                      <wps:spPr>
                        <a:xfrm>
                          <a:off x="0" y="0"/>
                          <a:ext cx="9525" cy="485775"/>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1AF88BBE" id="_x0000_t32" coordsize="21600,21600" o:spt="32" o:oned="t" path="m,l21600,21600e" filled="f">
                <v:path arrowok="t" fillok="f" o:connecttype="none"/>
                <o:lock v:ext="edit" shapetype="t"/>
              </v:shapetype>
              <v:shape id="Straight Arrow Connector 43" o:spid="_x0000_s1026" type="#_x0000_t32" style="position:absolute;margin-left:390.75pt;margin-top:396pt;width:.75pt;height:38.25pt;z-index:2517201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9J3axAEAAOkDAAAOAAAAZHJzL2Uyb0RvYy54bWysU02P0zAQvSPxHyzfadKKskvUdA9d4IJg&#10;xcIP8DrjxJK/NB6a5t9jO22KYIUE4jKxPX4z7z1Pdncna9gRMGrvWr5e1ZyBk77Trm/5t6/vX91y&#10;Fkm4ThjvoOUTRH63f/liN4YGNn7wpgNkqYiLzRhaPhCFpqqiHMCKuPIBXEoqj1ZQ2mJfdSjGVN2a&#10;alPXb6rRYxfQS4gxnd7PSb4v9ZUCSZ+VikDMtDxxoxKxxKccq/1OND2KMGh5piH+gYUV2qWmS6l7&#10;QYJ9R/1bKasl+ugVraS3lVdKSygakpp1/Yuax0EEKFqSOTEsNsX/V1Z+Oh7cAyYbxhCbGB4wqzgp&#10;tPmb+LFTMWtazIITMZkO3243W85kSry+3d7cbLOV1RUaMNIH8JblRcsjodD9QAfvXHoUj+tilzh+&#10;jDQDL4Dc17gcBxDdO9cxmkKaHEItXG9gfjIS2jyfSxwyvLrqKSuaDMylv4BiuksKZgpl1OBgkB1F&#10;GhIhJThan9UYl25nmNLGLMC6cP8j8Hw/Q6GM4d+AF0Tp7B0tYKudx+e60+lCWc33Lw7MurMFT76b&#10;yksXa9I8lfc6z34e2J/3BX79Q/c/AAAA//8DAFBLAwQUAAYACAAAACEANM8H8eAAAAALAQAADwAA&#10;AGRycy9kb3ducmV2LnhtbEyPwU7DMBBE70j8g7VI3KiToLYmxKkQBaSKEw0Xbm5skij2OoqdNPw9&#10;y4neZrRPszPFbnGWzWYMnUcJ6SoBZrD2usNGwmf1eieAhahQK+vRSPgxAXbl9VWhcu3P+GHmY2wY&#10;hWDIlYQ2xiHnPNStcSqs/GCQbt9+dCqSHRuuR3WmcGd5liQb7lSH9KFVg3luTd0fJydhv+8PXy/o&#10;5mo6ZMNbL2z13qVS3t4sT4/AolniPwx/9ak6lNTp5CfUgVkJW5GuCSXxkNEoIrbinsRJgtiINfCy&#10;4Jcbyl8AAAD//wMAUEsBAi0AFAAGAAgAAAAhALaDOJL+AAAA4QEAABMAAAAAAAAAAAAAAAAAAAAA&#10;AFtDb250ZW50X1R5cGVzXS54bWxQSwECLQAUAAYACAAAACEAOP0h/9YAAACUAQAACwAAAAAAAAAA&#10;AAAAAAAvAQAAX3JlbHMvLnJlbHNQSwECLQAUAAYACAAAACEA9PSd2sQBAADpAwAADgAAAAAAAAAA&#10;AAAAAAAuAgAAZHJzL2Uyb0RvYy54bWxQSwECLQAUAAYACAAAACEANM8H8eAAAAALAQAADwAAAAAA&#10;AAAAAAAAAAAeBAAAZHJzL2Rvd25yZXYueG1sUEsFBgAAAAAEAAQA8wAAACsFAAAAAA==&#10;" strokecolor="#4579b8 [3044]">
                <v:stroke startarrow="block" endarrow="block"/>
              </v:shape>
            </w:pict>
          </mc:Fallback>
        </mc:AlternateContent>
      </w:r>
      <w:r w:rsidR="002C25F0">
        <w:rPr>
          <w:noProof/>
        </w:rPr>
        <mc:AlternateContent>
          <mc:Choice Requires="wps">
            <w:drawing>
              <wp:anchor distT="0" distB="0" distL="114300" distR="114300" simplePos="0" relativeHeight="251714048" behindDoc="0" locked="0" layoutInCell="1" allowOverlap="1" wp14:anchorId="3C72A87D" wp14:editId="15B6A6FE">
                <wp:simplePos x="0" y="0"/>
                <wp:positionH relativeFrom="column">
                  <wp:posOffset>3171825</wp:posOffset>
                </wp:positionH>
                <wp:positionV relativeFrom="paragraph">
                  <wp:posOffset>5048250</wp:posOffset>
                </wp:positionV>
                <wp:extent cx="28575" cy="514350"/>
                <wp:effectExtent l="76200" t="38100" r="66675" b="57150"/>
                <wp:wrapNone/>
                <wp:docPr id="42" name="Straight Arrow Connector 42"/>
                <wp:cNvGraphicFramePr/>
                <a:graphic xmlns:a="http://schemas.openxmlformats.org/drawingml/2006/main">
                  <a:graphicData uri="http://schemas.microsoft.com/office/word/2010/wordprocessingShape">
                    <wps:wsp>
                      <wps:cNvCnPr/>
                      <wps:spPr>
                        <a:xfrm>
                          <a:off x="0" y="0"/>
                          <a:ext cx="28575" cy="51435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6D2BA34" id="Straight Arrow Connector 42" o:spid="_x0000_s1026" type="#_x0000_t32" style="position:absolute;margin-left:249.75pt;margin-top:397.5pt;width:2.25pt;height:40.5pt;z-index:2517140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yHLxgEAAOoDAAAOAAAAZHJzL2Uyb0RvYy54bWysU02P0zAQvSPxHyzfaZJCYRU13UMXuCBY&#10;8fEDvM44seTYlj00yb9n7LQpghUSq71MbI/fm3nPk/3tNBh2ghC1sw2vNiVnYKVrte0a/uP7h1c3&#10;nEUUthXGWWj4DJHfHl6+2I++hq3rnWkhMCKxsR59w3tEXxdFlD0MIm6cB0tJ5cIgkLahK9ogRmIf&#10;TLEty7fF6ELrg5MQI53eLUl+yPxKgcQvSkVAZhpOvWGOIceHFIvDXtRdEL7X8tyGeEIXg9CWiq5U&#10;dwIF+xn0X1SDlsFFp3Aj3VA4pbSErIHUVOUfar71wkPWQuZEv9oUn49Wfj4d7X0gG0Yf6+jvQ1Ix&#10;qTCkL/XHpmzWvJoFEzJJh9ub3bsdZ5Iyu+rN6132srhifYj4EdzA0qLhEYPQXY9HZy29igtV9kuc&#10;PkWk6gS8AFJhY1PsQbTvbctw9jQ6GLSwnYHlzVBo83iOqBK8uArKK5wNLNRfQTHdkoSlhTxrcDSB&#10;nQRNiZASLFapSmai2wmmtDErsMy9/xN4vp+gkOfwf8ArIld2FlfwoK0Lj1XH6dKyWu5fHFh0Jwse&#10;XDvnp87W0EBlhefhTxP7+z7Dr7/o4RcAAAD//wMAUEsDBBQABgAIAAAAIQBHfSoC4QAAAAsBAAAP&#10;AAAAZHJzL2Rvd25yZXYueG1sTI/BTsMwDIbvSLxDZCRuLNm0bm3XdEIMkCZOrFy4ZU3WVm2cqkm7&#10;8vaYE7vZ8qff35/tZ9uxyQy+cShhuRDADJZON1hJ+CrenmJgPijUqnNoJPwYD/v8/i5TqXZX/DTT&#10;KVSMQtCnSkIdQp9y7svaWOUXrjdIt4sbrAq0DhXXg7pSuO34SogNt6pB+lCr3rzUpmxPo5VwOLTH&#10;71e0UzEeV/17G3fFR7OU8vFhft4BC2YO/zD86ZM65OR0diNqzzoJ6ySJCJWwTSIqRUQk1jScJcTb&#10;jQCeZ/y2Q/4LAAD//wMAUEsBAi0AFAAGAAgAAAAhALaDOJL+AAAA4QEAABMAAAAAAAAAAAAAAAAA&#10;AAAAAFtDb250ZW50X1R5cGVzXS54bWxQSwECLQAUAAYACAAAACEAOP0h/9YAAACUAQAACwAAAAAA&#10;AAAAAAAAAAAvAQAAX3JlbHMvLnJlbHNQSwECLQAUAAYACAAAACEAR88hy8YBAADqAwAADgAAAAAA&#10;AAAAAAAAAAAuAgAAZHJzL2Uyb0RvYy54bWxQSwECLQAUAAYACAAAACEAR30qAuEAAAALAQAADwAA&#10;AAAAAAAAAAAAAAAgBAAAZHJzL2Rvd25yZXYueG1sUEsFBgAAAAAEAAQA8wAAAC4FAAAAAA==&#10;" strokecolor="#4579b8 [3044]">
                <v:stroke startarrow="block" endarrow="block"/>
              </v:shape>
            </w:pict>
          </mc:Fallback>
        </mc:AlternateContent>
      </w:r>
      <w:r w:rsidR="002C25F0">
        <w:rPr>
          <w:noProof/>
        </w:rPr>
        <mc:AlternateContent>
          <mc:Choice Requires="wps">
            <w:drawing>
              <wp:anchor distT="0" distB="0" distL="114300" distR="114300" simplePos="0" relativeHeight="251707904" behindDoc="0" locked="0" layoutInCell="1" allowOverlap="1" wp14:anchorId="1B31211D" wp14:editId="46D009E9">
                <wp:simplePos x="0" y="0"/>
                <wp:positionH relativeFrom="column">
                  <wp:posOffset>1466850</wp:posOffset>
                </wp:positionH>
                <wp:positionV relativeFrom="paragraph">
                  <wp:posOffset>5124450</wp:posOffset>
                </wp:positionV>
                <wp:extent cx="9525" cy="409575"/>
                <wp:effectExtent l="76200" t="38100" r="66675" b="47625"/>
                <wp:wrapNone/>
                <wp:docPr id="41" name="Straight Arrow Connector 41"/>
                <wp:cNvGraphicFramePr/>
                <a:graphic xmlns:a="http://schemas.openxmlformats.org/drawingml/2006/main">
                  <a:graphicData uri="http://schemas.microsoft.com/office/word/2010/wordprocessingShape">
                    <wps:wsp>
                      <wps:cNvCnPr/>
                      <wps:spPr>
                        <a:xfrm>
                          <a:off x="0" y="0"/>
                          <a:ext cx="9525" cy="409575"/>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D770C5F" id="Straight Arrow Connector 41" o:spid="_x0000_s1026" type="#_x0000_t32" style="position:absolute;margin-left:115.5pt;margin-top:403.5pt;width:.75pt;height:32.25pt;z-index:2517079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cV4xAEAAOkDAAAOAAAAZHJzL2Uyb0RvYy54bWysU9uO0zAQfUfiHyy/06QVBTZqug9d4AXB&#10;issHeJ1xYsk32UPT/D1jp00RrJBY7cvE9vjMnHM82d2erGFHiEl71/L1quYMnPSddn3Lf3z/8Ood&#10;ZwmF64TxDlo+QeK3+5cvdmNoYOMHbzqIjIq41Iyh5QNiaKoqyQGsSCsfwFFS+WgF0jb2VRfFSNWt&#10;qTZ1/aYafexC9BJSotO7Ocn3pb5SIPGLUgmQmZYTNywxlviQY7XfiaaPIgxanmmIJ7CwQjtqupS6&#10;EyjYz6j/KmW1jD55hSvpbeWV0hKKBlKzrv9Q820QAYoWMieFxab0fGXl5+PB3UeyYQypSeE+ZhUn&#10;FW3+Ej92KmZNi1lwQibp8Ga72XImKfG6vtm+3WYrqys0xIQfwVuWFy1PGIXuBzx45+hRfFwXu8Tx&#10;U8IZeAHkvsblOIDo3ruO4RRocjBq4XoD85Oh0ObxHHHI8Oqqp6xwMjCX/gqK6Y4UzBTKqMHBRHYU&#10;NCRCSnC4Pqsxjm5nmNLGLMC6cP8n8Hw/Q6GM4f+AF0Tp7B0uYKudj491x9OFsprvXxyYdWcLHnw3&#10;lZcu1tA8lfc6z34e2N/3BX79Q/e/AAAA//8DAFBLAwQUAAYACAAAACEAexCWTuEAAAALAQAADwAA&#10;AGRycy9kb3ducmV2LnhtbEyPwU7DMBBE70j8g7VI3KgTV6VRGqdCFJAqTjRcuLmxm0Sx11HspOHv&#10;WU5w290Zzb4p9ouzbDZj6DxKSFcJMIO11x02Ej6r14cMWIgKtbIejYRvE2Bf3t4UKtf+ih9mPsWG&#10;UQiGXEloYxxyzkPdGqfCyg8GSbv40alI69hwPaorhTvLRZI8cqc6pA+tGsxza+r+NDkJh0N//HpB&#10;N1fTUQxvfWar9y6V8v5uedoBi2aJf2b4xSd0KInp7CfUgVkJYp1SlyghS7Y0kEOsxQbYmS7bdAO8&#10;LPj/DuUPAAAA//8DAFBLAQItABQABgAIAAAAIQC2gziS/gAAAOEBAAATAAAAAAAAAAAAAAAAAAAA&#10;AABbQ29udGVudF9UeXBlc10ueG1sUEsBAi0AFAAGAAgAAAAhADj9If/WAAAAlAEAAAsAAAAAAAAA&#10;AAAAAAAALwEAAF9yZWxzLy5yZWxzUEsBAi0AFAAGAAgAAAAhACEVxXjEAQAA6QMAAA4AAAAAAAAA&#10;AAAAAAAALgIAAGRycy9lMm9Eb2MueG1sUEsBAi0AFAAGAAgAAAAhAHsQlk7hAAAACwEAAA8AAAAA&#10;AAAAAAAAAAAAHgQAAGRycy9kb3ducmV2LnhtbFBLBQYAAAAABAAEAPMAAAAsBQAAAAA=&#10;" strokecolor="#4579b8 [3044]">
                <v:stroke startarrow="block" endarrow="block"/>
              </v:shape>
            </w:pict>
          </mc:Fallback>
        </mc:AlternateContent>
      </w:r>
      <w:r w:rsidR="002C25F0">
        <w:rPr>
          <w:noProof/>
        </w:rPr>
        <mc:AlternateContent>
          <mc:Choice Requires="wps">
            <w:drawing>
              <wp:anchor distT="45720" distB="45720" distL="114300" distR="114300" simplePos="0" relativeHeight="251621888" behindDoc="0" locked="0" layoutInCell="1" allowOverlap="1" wp14:anchorId="36190836" wp14:editId="795CCDEA">
                <wp:simplePos x="0" y="0"/>
                <wp:positionH relativeFrom="column">
                  <wp:posOffset>800100</wp:posOffset>
                </wp:positionH>
                <wp:positionV relativeFrom="paragraph">
                  <wp:posOffset>4324350</wp:posOffset>
                </wp:positionV>
                <wp:extent cx="1152525" cy="638175"/>
                <wp:effectExtent l="0" t="0" r="28575" b="28575"/>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638175"/>
                        </a:xfrm>
                        <a:prstGeom prst="rect">
                          <a:avLst/>
                        </a:prstGeom>
                        <a:solidFill>
                          <a:srgbClr val="FFFFFF"/>
                        </a:solidFill>
                        <a:ln w="9525">
                          <a:solidFill>
                            <a:srgbClr val="000000"/>
                          </a:solidFill>
                          <a:miter lim="800000"/>
                          <a:headEnd/>
                          <a:tailEnd/>
                        </a:ln>
                      </wps:spPr>
                      <wps:txbx>
                        <w:txbxContent>
                          <w:p w14:paraId="5F522B32" w14:textId="77777777" w:rsidR="002C25F0" w:rsidRDefault="002C25F0" w:rsidP="002C25F0">
                            <w:pPr>
                              <w:jc w:val="center"/>
                            </w:pPr>
                            <w:r>
                              <w:t xml:space="preserve">Community rehabilitation (day hospital)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190836" id="_x0000_s1028" type="#_x0000_t202" style="position:absolute;margin-left:63pt;margin-top:340.5pt;width:90.75pt;height:50.25pt;z-index:251621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og8EQIAACYEAAAOAAAAZHJzL2Uyb0RvYy54bWysU9tu2zAMfR+wfxD0vjjOkjY14hRdugwD&#10;ugvQ7QNoWY6FyaImKbG7ry+luGl2wR6GyYBAmtQheUiurodOs4N0XqEpeT6ZciaNwFqZXcm/ftm+&#10;WnLmA5gaNBpZ8gfp+fX65YtVbws5wxZ1LR0jEOOL3pa8DcEWWeZFKzvwE7TSkLFB10Eg1e2y2kFP&#10;6J3OZtPpRdajq61DIb2nv7dHI18n/KaRInxqGi8D0yWn3EK6XbqreGfrFRQ7B7ZVYkwD/iGLDpSh&#10;oCeoWwjA9k79BtUp4dBjEyYCuwybRgmZaqBq8ukv1dy3YGWqhcjx9kST/3+w4uPh3n52LAxvcKAG&#10;piK8vUPxzTODmxbMTt44h30roabAeaQs660vxqeRal/4CFL1H7CmJsM+YAIaGtdFVqhORujUgIcT&#10;6XIITMSQ+WJGH2eCbBevl/nlIoWA4um1dT68k9ixKJTcUVMTOhzufIjZQPHkEoN51KreKq2T4nbV&#10;Rjt2ABqAbToj+k9u2rC+5Fcxj79DTNP5E0SnAk2yVl3JlycnKCJtb02d5iyA0keZUtZm5DFSdyQx&#10;DNXAVF3yWQwQaa2wfiBiHR4HlxaNhBbdD856GtqS++97cJIz/d5Qc67y+TxOeVLmi8sZKe7cUp1b&#10;wAiCKnng7ChuQtqMyIDBG2pioxK/z5mMKdMwJtrHxYnTfq4nr+f1Xj8CAAD//wMAUEsDBBQABgAI&#10;AAAAIQA22U+v4QAAAAsBAAAPAAAAZHJzL2Rvd25yZXYueG1sTI/BTsMwEETvSPyDtUhcEHXS0iSE&#10;OBVCAsENCoKrG2+TiHgdbDcNf89ygtuOdjTzptrMdhAT+tA7UpAuEhBIjTM9tQreXu8vCxAhajJ6&#10;cIQKvjHApj49qXRp3JFecNrGVnAIhVIr6GIcSylD06HVYeFGJP7tnbc6svStNF4fOdwOcpkkmbS6&#10;J27o9Ih3HTaf24NVUFw9Th/hafX83mT74Tpe5NPDl1fq/Gy+vQERcY5/ZvjFZ3SomWnnDmSCGFgv&#10;M94SFWRFygc7Vkm+BrFTkBfpGmRdyf8b6h8AAAD//wMAUEsBAi0AFAAGAAgAAAAhALaDOJL+AAAA&#10;4QEAABMAAAAAAAAAAAAAAAAAAAAAAFtDb250ZW50X1R5cGVzXS54bWxQSwECLQAUAAYACAAAACEA&#10;OP0h/9YAAACUAQAACwAAAAAAAAAAAAAAAAAvAQAAX3JlbHMvLnJlbHNQSwECLQAUAAYACAAAACEA&#10;sC6IPBECAAAmBAAADgAAAAAAAAAAAAAAAAAuAgAAZHJzL2Uyb0RvYy54bWxQSwECLQAUAAYACAAA&#10;ACEANtlPr+EAAAALAQAADwAAAAAAAAAAAAAAAABrBAAAZHJzL2Rvd25yZXYueG1sUEsFBgAAAAAE&#10;AAQA8wAAAHkFAAAAAA==&#10;">
                <v:textbox>
                  <w:txbxContent>
                    <w:p w14:paraId="5F522B32" w14:textId="77777777" w:rsidR="002C25F0" w:rsidRDefault="002C25F0" w:rsidP="002C25F0">
                      <w:pPr>
                        <w:jc w:val="center"/>
                      </w:pPr>
                      <w:r>
                        <w:t xml:space="preserve">Community rehabilitation (day hospital) </w:t>
                      </w:r>
                    </w:p>
                  </w:txbxContent>
                </v:textbox>
                <w10:wrap type="square"/>
              </v:shape>
            </w:pict>
          </mc:Fallback>
        </mc:AlternateContent>
      </w:r>
      <w:r w:rsidR="002C25F0">
        <w:rPr>
          <w:noProof/>
        </w:rPr>
        <mc:AlternateContent>
          <mc:Choice Requires="wps">
            <w:drawing>
              <wp:anchor distT="0" distB="0" distL="114300" distR="114300" simplePos="0" relativeHeight="251607552" behindDoc="0" locked="0" layoutInCell="1" allowOverlap="1" wp14:anchorId="78548317" wp14:editId="5D35F793">
                <wp:simplePos x="0" y="0"/>
                <wp:positionH relativeFrom="margin">
                  <wp:posOffset>676275</wp:posOffset>
                </wp:positionH>
                <wp:positionV relativeFrom="paragraph">
                  <wp:posOffset>4210049</wp:posOffset>
                </wp:positionV>
                <wp:extent cx="1438275" cy="866775"/>
                <wp:effectExtent l="0" t="0" r="28575" b="28575"/>
                <wp:wrapNone/>
                <wp:docPr id="13" name="Rectangle: Rounded Corners 13"/>
                <wp:cNvGraphicFramePr/>
                <a:graphic xmlns:a="http://schemas.openxmlformats.org/drawingml/2006/main">
                  <a:graphicData uri="http://schemas.microsoft.com/office/word/2010/wordprocessingShape">
                    <wps:wsp>
                      <wps:cNvSpPr/>
                      <wps:spPr>
                        <a:xfrm>
                          <a:off x="0" y="0"/>
                          <a:ext cx="1438275" cy="8667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03DCF05" id="Rectangle: Rounded Corners 13" o:spid="_x0000_s1026" style="position:absolute;margin-left:53.25pt;margin-top:331.5pt;width:113.25pt;height:68.25pt;z-index:251607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WF6YAIAABgFAAAOAAAAZHJzL2Uyb0RvYy54bWysVFFv2jAQfp+0/2D5fQ0woAw1VKhVp0lV&#10;i0qnPhvHJpEcn3c2BPbrd3ZCqNpqD9N4MGff3XfnL9/56vpQG7ZX6CuwOR9eDDhTVkJR2W3Ofz7f&#10;fZlx5oOwhTBgVc6PyvPrxedPV42bqxGUYAqFjECsnzcu52UIbp5lXpaqFv4CnLLk1IC1CLTFbVag&#10;aAi9NtloMJhmDWDhEKTynk5vWydfJHytlQyPWnsVmMk59RbSimndxDVbXIn5FoUrK9m1If6hi1pU&#10;lor2ULciCLbD6h1UXUkEDzpcSKgz0LqSKt2BbjMcvLnNuhROpbsQOd71NPn/Bysf9mu3QqKhcX7u&#10;yYy3OGis4z/1xw6JrGNPljoEJulwOP46G11OOJPkm02nl2QTTHbOdujDdwU1i0bOEXa2eKIvkogS&#10;+3sf2vhTHCWfm0hWOBoV+zD2SWlWFVR2lLKTPtSNQbYX9GWFlMqGYesqRaHa48mAfl1TfUZqMQFG&#10;ZF0Z02N3AFF777HbXrv4mKqSvPrkwd8aa5P7jFQZbOiT68oCfgRg6FZd5Tb+RFJLTWRpA8VxhQyh&#10;Fbd38q4iwu+FDyuBpGbSPU1oeKRFG2hyDp3FWQn4+6PzGE8iIy9nDU1Hzv2vnUDFmflhSX7fhuNx&#10;HKe0GU8uR7TB157Na4/d1TdAn2lIb4GTyYzxwZxMjVC/0CAvY1VyCSupds5lwNPmJrRTS0+BVMtl&#10;CqMRciLc27WTETyyGrX0fHgR6DrVBdLrA5wmSczf6K6NjZkWlrsAukqiPPPa8U3jl4TTPRVxvl/v&#10;U9T5QVv8AQAA//8DAFBLAwQUAAYACAAAACEA1NELoNsAAAALAQAADwAAAGRycy9kb3ducmV2Lnht&#10;bEyPz06DQBDG7ya+w2ZMejF2UVIUZGmMSfUs9QGm7BSI7Cxhl5a+vdOT3ubL/PL9KbeLG9SJptB7&#10;NvC4TkARN9723Br43u8eXkCFiGxx8EwGLhRgW93elFhYf+YvOtWxVWLCoUADXYxjoXVoOnIY1n4k&#10;lt/RTw6jyKnVdsKzmLtBPyVJph32LAkdjvTeUfNTz85APn9e6l4f0z3G+/mDfF5ja41Z3S1vr6Ai&#10;LfEPhmt9qQ6VdDr4mW1Qg+gk2whqIMtSGSVEml6Pg4HnPN+Arkr9f0P1CwAA//8DAFBLAQItABQA&#10;BgAIAAAAIQC2gziS/gAAAOEBAAATAAAAAAAAAAAAAAAAAAAAAABbQ29udGVudF9UeXBlc10ueG1s&#10;UEsBAi0AFAAGAAgAAAAhADj9If/WAAAAlAEAAAsAAAAAAAAAAAAAAAAALwEAAF9yZWxzLy5yZWxz&#10;UEsBAi0AFAAGAAgAAAAhACjBYXpgAgAAGAUAAA4AAAAAAAAAAAAAAAAALgIAAGRycy9lMm9Eb2Mu&#10;eG1sUEsBAi0AFAAGAAgAAAAhANTRC6DbAAAACwEAAA8AAAAAAAAAAAAAAAAAugQAAGRycy9kb3du&#10;cmV2LnhtbFBLBQYAAAAABAAEAPMAAADCBQAAAAA=&#10;" fillcolor="#4f81bd [3204]" strokecolor="#243f60 [1604]" strokeweight="2pt">
                <w10:wrap anchorx="margin"/>
              </v:roundrect>
            </w:pict>
          </mc:Fallback>
        </mc:AlternateContent>
      </w:r>
      <w:r w:rsidR="002C25F0">
        <w:rPr>
          <w:noProof/>
        </w:rPr>
        <mc:AlternateContent>
          <mc:Choice Requires="wps">
            <w:drawing>
              <wp:anchor distT="0" distB="0" distL="114300" distR="114300" simplePos="0" relativeHeight="251664896" behindDoc="0" locked="0" layoutInCell="1" allowOverlap="1" wp14:anchorId="7A67A3BB" wp14:editId="75013B43">
                <wp:simplePos x="0" y="0"/>
                <wp:positionH relativeFrom="column">
                  <wp:posOffset>3105150</wp:posOffset>
                </wp:positionH>
                <wp:positionV relativeFrom="paragraph">
                  <wp:posOffset>3143250</wp:posOffset>
                </wp:positionV>
                <wp:extent cx="45719" cy="1038225"/>
                <wp:effectExtent l="38100" t="0" r="69215" b="47625"/>
                <wp:wrapNone/>
                <wp:docPr id="27" name="Straight Arrow Connector 27"/>
                <wp:cNvGraphicFramePr/>
                <a:graphic xmlns:a="http://schemas.openxmlformats.org/drawingml/2006/main">
                  <a:graphicData uri="http://schemas.microsoft.com/office/word/2010/wordprocessingShape">
                    <wps:wsp>
                      <wps:cNvCnPr/>
                      <wps:spPr>
                        <a:xfrm>
                          <a:off x="0" y="0"/>
                          <a:ext cx="45719" cy="10382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6011687" id="Straight Arrow Connector 27" o:spid="_x0000_s1026" type="#_x0000_t32" style="position:absolute;margin-left:244.5pt;margin-top:247.5pt;width:3.6pt;height:81.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IUOvAEAAM8DAAAOAAAAZHJzL2Uyb0RvYy54bWysU9uO0zAQfUfiHyy/0ySFhSVqug9d4AXB&#10;issHeJ1xYsk3jYcm/Xtsp00RICQQLxNf5sycOT7Z3c3WsCNg1N51vNnUnIGTvtdu6PjXL2+f3XIW&#10;SbheGO+g4yeI/G7/9MluCi1s/ehND8hSERfbKXR8JAptVUU5ghVx4wO4dKk8WkFpi0PVo5hSdWuq&#10;bV2/rCaPfUAvIcZ0er9c8n2prxRI+qhUBGKm44kblYglPuZY7XeiHVCEUcszDfEPLKzQLjVdS90L&#10;Euwb6l9KWS3RR69oI72tvFJaQpkhTdPUP03zeRQByixJnBhWmeL/Kys/HA/uAZMMU4htDA+Yp5gV&#10;2vxN/NhcxDqtYsFMTKbDFzevmtecyXTT1M9vt9ubLGZ1BQeM9A68ZXnR8Ugo9DDSwTuXnsVjUwQT&#10;x/eRFuAFkDsblyMJbd64ntEpJO8QauEGA+c+OaW6si4rOhlY4J9AMd0nnkubYig4GGRHkawgpARH&#10;zVopZWeY0saswLrw+yPwnJ+hUMz2N+AVUTp7RyvYaufxd91pvlBWS/5FgWXuLMGj70/lPYs0yTXl&#10;Tc4Oz7b8cV/g1/9w/x0AAP//AwBQSwMEFAAGAAgAAAAhAOiKvuvfAAAACwEAAA8AAABkcnMvZG93&#10;bnJldi54bWxMj81ugzAQhO+V+g7WVuqtMSWAgGCi9E/KsU166c3BG0DFa4SdhL59t6fmNqMdzX5T&#10;rWc7iDNOvnek4HERgUBqnOmpVfC5f3vIQfigyejBESr4QQ/r+vam0qVxF/rA8y60gkvIl1pBF8JY&#10;SumbDq32Czci8e3oJqsD26mVZtIXLreDjKMok1b3xB86PeJzh8337mQVPL1v7ebla5pxuXxN/Lx3&#10;MTVbpe7v5s0KRMA5/IfhD5/RoWamgzuR8WJQkOQFbwksipQFJ5Iii0EcFGRpnoKsK3m9of4FAAD/&#10;/wMAUEsBAi0AFAAGAAgAAAAhALaDOJL+AAAA4QEAABMAAAAAAAAAAAAAAAAAAAAAAFtDb250ZW50&#10;X1R5cGVzXS54bWxQSwECLQAUAAYACAAAACEAOP0h/9YAAACUAQAACwAAAAAAAAAAAAAAAAAvAQAA&#10;X3JlbHMvLnJlbHNQSwECLQAUAAYACAAAACEAsYCFDrwBAADPAwAADgAAAAAAAAAAAAAAAAAuAgAA&#10;ZHJzL2Uyb0RvYy54bWxQSwECLQAUAAYACAAAACEA6Iq+698AAAALAQAADwAAAAAAAAAAAAAAAAAW&#10;BAAAZHJzL2Rvd25yZXYueG1sUEsFBgAAAAAEAAQA8wAAACIFAAAAAA==&#10;" strokecolor="#4579b8 [3044]">
                <v:stroke endarrow="block"/>
              </v:shape>
            </w:pict>
          </mc:Fallback>
        </mc:AlternateContent>
      </w:r>
      <w:r w:rsidR="002C25F0">
        <w:rPr>
          <w:noProof/>
        </w:rPr>
        <mc:AlternateContent>
          <mc:Choice Requires="wps">
            <w:drawing>
              <wp:anchor distT="0" distB="0" distL="114300" distR="114300" simplePos="0" relativeHeight="251683328" behindDoc="0" locked="0" layoutInCell="1" allowOverlap="1" wp14:anchorId="4B4B5CC5" wp14:editId="2532CCE8">
                <wp:simplePos x="0" y="0"/>
                <wp:positionH relativeFrom="column">
                  <wp:posOffset>1466850</wp:posOffset>
                </wp:positionH>
                <wp:positionV relativeFrom="paragraph">
                  <wp:posOffset>3838575</wp:posOffset>
                </wp:positionV>
                <wp:extent cx="3467100" cy="9525"/>
                <wp:effectExtent l="0" t="0" r="19050" b="28575"/>
                <wp:wrapNone/>
                <wp:docPr id="31" name="Straight Connector 31"/>
                <wp:cNvGraphicFramePr/>
                <a:graphic xmlns:a="http://schemas.openxmlformats.org/drawingml/2006/main">
                  <a:graphicData uri="http://schemas.microsoft.com/office/word/2010/wordprocessingShape">
                    <wps:wsp>
                      <wps:cNvCnPr/>
                      <wps:spPr>
                        <a:xfrm flipV="1">
                          <a:off x="0" y="0"/>
                          <a:ext cx="34671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6B290F" id="Straight Connector 31" o:spid="_x0000_s1026" style="position:absolute;flip:y;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5.5pt,302.25pt" to="388.5pt,3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hDWqAEAAKEDAAAOAAAAZHJzL2Uyb0RvYy54bWysU01v3CAQvUfKf0Dcu/Zu81VrvTkkai9V&#10;GrVN7wQPayRgEJC1999nwLtO1ESVWvWCMMx7895jvL4erWE7CFGja/lyUXMGTmKn3bblDz8/f7ji&#10;LCbhOmHQQcv3EPn15vRkPfgGVtij6SAwInGxGXzL+5R8U1VR9mBFXKAHR5cKgxWJPsO26oIYiN2a&#10;alXXF9WAofMBJcRIp7fTJd8UfqVApm9KRUjMtJy0pbKGsj7mtdqsRbMNwvdaHmSIf1BhhXbUdKa6&#10;FUmwp6DfUFktA0ZUaSHRVqiUllA8kJtl/ZubH73wULxQONHPMcX/RyvvdjfuPlAMg49N9PchuxhV&#10;sEwZ7X/RmxZfpJSNJbb9HBuMiUk6/Hh2cbmsKV1Jd5/OV+c51WpiyWw+xPQF0LK8abnRLpsSjdh9&#10;jWkqPZYQ7kVH2aW9gVxs3HdQTHfUb1JURgRuTGA7QY8rpASXlofWpTrDlDZmBtal7R+Bh/oMhTI+&#10;fwOeEaUzujSDrXYY3uuexqNkNdUfE5h85wgesduXFyrR0ByUcA8zmwft9XeBv/xZm2cAAAD//wMA&#10;UEsDBBQABgAIAAAAIQCxajlp3gAAAAsBAAAPAAAAZHJzL2Rvd25yZXYueG1sTI/NTsMwEITvSLyD&#10;tUjcqJ1QkirEqRClZ0QBqUc3XpKAfyLbbZO3Z3uC486OZr6p15M17IQhDt5JyBYCGLrW68F1Ej7e&#10;t3crYDEpp5XxDiXMGGHdXF/VqtL+7N7wtEsdoxAXKyWhT2msOI9tj1bFhR/R0e/LB6sSnaHjOqgz&#10;hVvDcyEKbtXgqKFXIz732P7sjlZCNN3L9/w5+02uw7zZxj2+Zkspb2+mp0dgCaf0Z4YLPqFDQ0wH&#10;f3Q6MiMhv89oS5JQiOUDMHKUZUnK4aIUAnhT8/8bml8AAAD//wMAUEsBAi0AFAAGAAgAAAAhALaD&#10;OJL+AAAA4QEAABMAAAAAAAAAAAAAAAAAAAAAAFtDb250ZW50X1R5cGVzXS54bWxQSwECLQAUAAYA&#10;CAAAACEAOP0h/9YAAACUAQAACwAAAAAAAAAAAAAAAAAvAQAAX3JlbHMvLnJlbHNQSwECLQAUAAYA&#10;CAAAACEAjCYQ1qgBAAChAwAADgAAAAAAAAAAAAAAAAAuAgAAZHJzL2Uyb0RvYy54bWxQSwECLQAU&#10;AAYACAAAACEAsWo5ad4AAAALAQAADwAAAAAAAAAAAAAAAAACBAAAZHJzL2Rvd25yZXYueG1sUEsF&#10;BgAAAAAEAAQA8wAAAA0FAAAAAA==&#10;" strokecolor="#4579b8 [3044]"/>
            </w:pict>
          </mc:Fallback>
        </mc:AlternateContent>
      </w:r>
      <w:r w:rsidR="002C25F0">
        <w:rPr>
          <w:noProof/>
        </w:rPr>
        <mc:AlternateContent>
          <mc:Choice Requires="wps">
            <w:drawing>
              <wp:anchor distT="0" distB="0" distL="114300" distR="114300" simplePos="0" relativeHeight="251701760" behindDoc="0" locked="0" layoutInCell="1" allowOverlap="1" wp14:anchorId="28EBA3DE" wp14:editId="72FA4F57">
                <wp:simplePos x="0" y="0"/>
                <wp:positionH relativeFrom="column">
                  <wp:posOffset>4914900</wp:posOffset>
                </wp:positionH>
                <wp:positionV relativeFrom="paragraph">
                  <wp:posOffset>3752850</wp:posOffset>
                </wp:positionV>
                <wp:extent cx="9525" cy="390525"/>
                <wp:effectExtent l="38100" t="0" r="66675" b="47625"/>
                <wp:wrapNone/>
                <wp:docPr id="36" name="Straight Arrow Connector 36"/>
                <wp:cNvGraphicFramePr/>
                <a:graphic xmlns:a="http://schemas.openxmlformats.org/drawingml/2006/main">
                  <a:graphicData uri="http://schemas.microsoft.com/office/word/2010/wordprocessingShape">
                    <wps:wsp>
                      <wps:cNvCnPr/>
                      <wps:spPr>
                        <a:xfrm>
                          <a:off x="0" y="0"/>
                          <a:ext cx="9525" cy="390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85AD769" id="Straight Arrow Connector 36" o:spid="_x0000_s1026" type="#_x0000_t32" style="position:absolute;margin-left:387pt;margin-top:295.5pt;width:.75pt;height:30.75pt;z-index:2517017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a3juQEAAM0DAAAOAAAAZHJzL2Uyb0RvYy54bWysU9uO0zAQfUfiHyy/06RFi9io6T50F14Q&#10;rLh8gNcZJ5Z803hokr/HdtoUAUIC7cvElzlnzhxP9neTNewEGLV3Ld9uas7ASd9p17f829d3r95y&#10;Fkm4ThjvoOUzRH53ePliP4YGdn7wpgNkicTFZgwtH4hCU1VRDmBF3PgALl0qj1ZQ2mJfdSjGxG5N&#10;tavrN9XosQvoJcSYTu+XS34o/EqBpE9KRSBmWp60UYlY4lOO1WEvmh5FGLQ8yxD/ocIK7VLRlepe&#10;kGDfUf9GZbVEH72ijfS28kppCaWH1M22/qWbL4MIUHpJ5sSw2hSfj1Z+PB3dIyYbxhCbGB4xdzEp&#10;tPmb9LGpmDWvZsFETKbD25vdDWcyXby+rfM6cVRXaMBI78Fblhctj4RC9wMdvXPpUTxui13i9CHS&#10;ArwAcl3jciShzYPrGM0hTQ6hFq43cK6TU6qr5rKi2cAC/wyK6S6pXMqUcYKjQXYSaRCElOBouzKl&#10;7AxT2pgVWBd9fwWe8zMUyqj9C3hFlMre0Qq22nn8U3WaLpLVkn9xYOk7W/Dku7m8ZrEmzUx5k/N8&#10;56H8eV/g17/w8AMAAP//AwBQSwMEFAAGAAgAAAAhAHxW9m3gAAAACwEAAA8AAABkcnMvZG93bnJl&#10;di54bWxMj81OwzAQhO9IvIO1SNyo07RpIGRTlT+pR2i5cHPjJYmI15HttubtMSe4zWpGs9/U62hG&#10;cSLnB8sI81kGgri1euAO4X3/cnMLwgfFWo2WCeGbPKyby4taVdqe+Y1Ou9CJVMK+Ugh9CFMlpW97&#10;MsrP7EScvE/rjArpdJ3UTp1TuRllnmUradTA6UOvJnrsqf3aHQ3Cw+vWbJ4+XKTF4nnp497m3G4R&#10;r6/i5h5EoBj+wvCLn9ChSUwHe2TtxYhQlsu0JSAUd/MkUqIsiwLEAWFV5AXIppb/NzQ/AAAA//8D&#10;AFBLAQItABQABgAIAAAAIQC2gziS/gAAAOEBAAATAAAAAAAAAAAAAAAAAAAAAABbQ29udGVudF9U&#10;eXBlc10ueG1sUEsBAi0AFAAGAAgAAAAhADj9If/WAAAAlAEAAAsAAAAAAAAAAAAAAAAALwEAAF9y&#10;ZWxzLy5yZWxzUEsBAi0AFAAGAAgAAAAhANLlreO5AQAAzQMAAA4AAAAAAAAAAAAAAAAALgIAAGRy&#10;cy9lMm9Eb2MueG1sUEsBAi0AFAAGAAgAAAAhAHxW9m3gAAAACwEAAA8AAAAAAAAAAAAAAAAAEwQA&#10;AGRycy9kb3ducmV2LnhtbFBLBQYAAAAABAAEAPMAAAAgBQAAAAA=&#10;" strokecolor="#4579b8 [3044]">
                <v:stroke endarrow="block"/>
              </v:shape>
            </w:pict>
          </mc:Fallback>
        </mc:AlternateContent>
      </w:r>
      <w:r w:rsidR="002C25F0">
        <w:rPr>
          <w:noProof/>
        </w:rPr>
        <mc:AlternateContent>
          <mc:Choice Requires="wps">
            <w:drawing>
              <wp:anchor distT="0" distB="0" distL="114300" distR="114300" simplePos="0" relativeHeight="251695616" behindDoc="0" locked="0" layoutInCell="1" allowOverlap="1" wp14:anchorId="07C2B8B1" wp14:editId="543409FC">
                <wp:simplePos x="0" y="0"/>
                <wp:positionH relativeFrom="column">
                  <wp:posOffset>3600450</wp:posOffset>
                </wp:positionH>
                <wp:positionV relativeFrom="paragraph">
                  <wp:posOffset>2038350</wp:posOffset>
                </wp:positionV>
                <wp:extent cx="257175" cy="285750"/>
                <wp:effectExtent l="38100" t="38100" r="47625" b="57150"/>
                <wp:wrapNone/>
                <wp:docPr id="35" name="Straight Arrow Connector 35"/>
                <wp:cNvGraphicFramePr/>
                <a:graphic xmlns:a="http://schemas.openxmlformats.org/drawingml/2006/main">
                  <a:graphicData uri="http://schemas.microsoft.com/office/word/2010/wordprocessingShape">
                    <wps:wsp>
                      <wps:cNvCnPr/>
                      <wps:spPr>
                        <a:xfrm flipH="1">
                          <a:off x="0" y="0"/>
                          <a:ext cx="257175" cy="285750"/>
                        </a:xfrm>
                        <a:prstGeom prst="straightConnector1">
                          <a:avLst/>
                        </a:prstGeom>
                        <a:ln>
                          <a:prstDash val="dash"/>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CBEF94B" id="Straight Arrow Connector 35" o:spid="_x0000_s1026" type="#_x0000_t32" style="position:absolute;margin-left:283.5pt;margin-top:160.5pt;width:20.25pt;height:22.5pt;flip:x;z-index:2516956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JZy1gEAAA0EAAAOAAAAZHJzL2Uyb0RvYy54bWysU9uO2yAQfa/Uf0C8N04ipVlZcfYh6eWh&#10;ale9fAALg42EAcE0tv++A068Vbuq1KovCBjOmTlnhsP92Ft2gZiMdw3frNacgZNeGdc2/NvXt6/u&#10;OEsonBLWO2j4BInfH1++OAyhhq3vvFUQGZG4VA+h4R1iqKsqyQ56kVY+gKOg9rEXSMfYViqKgdh7&#10;W23X69fV4KMK0UtIiW7Pc5AfC7/WIPGT1gmQ2YZTbVjWWNbHvFbHg6jbKEJn5LUM8Q9V9MI4SrpQ&#10;nQUK9j2a36h6I6NPXuNK+r7yWhsJRQOp2ax/UfOlEwGKFjInhcWm9P9o5cfLyT1EsmEIqU7hIWYV&#10;o44909aE99TToosqZWOxbVpsgxGZpMvtbr/Z7ziTFNre7fa7Yms102S6EBO+A9+zvGl4wihM2+HJ&#10;O0cN8nFOIS4fElIhBLwBMti6G8VZpI5dBHVS0W5uXQdCvXGK4RRoujAa4VoLcwyFsc/HKEWmrZ40&#10;lx1OFuaUn0Ezo0jbXFoZRzjZOKcXUoLDTc5SmOh1hmlj7QJcF9v+CLy+z1Aoo/o34AVRMnuHC7g3&#10;zsfnsuN4K1nP728OzLqzBY9eTWUaijU0c0Xh9X/kof75XOBPv/j4AwAA//8DAFBLAwQUAAYACAAA&#10;ACEAGp0BWt0AAAALAQAADwAAAGRycy9kb3ducmV2LnhtbEyPzU7DMBCE70i8g7VIXBB1UoiLQpyq&#10;QkIcONEizlvbJBH2OordJrw9ywlu+zOa+abZLsGLs5vSEElDuSpAODLRDtRpeD883z6ASBnJoo/k&#10;NHy7BNv28qLB2saZ3tx5nzvBJpRq1NDnPNZSJtO7gGkVR0f8+4xTwMzr1Ek74czmwct1USgZcCBO&#10;6HF0T70zX/tT4Nx7/4po5M1HGakKodqZlzRrfX217B5BZLfkPzH84jM6tMx0jCeySXgNldpwl6zh&#10;bl3ywApVbCoQR74oVYBsG/m/Q/sDAAD//wMAUEsBAi0AFAAGAAgAAAAhALaDOJL+AAAA4QEAABMA&#10;AAAAAAAAAAAAAAAAAAAAAFtDb250ZW50X1R5cGVzXS54bWxQSwECLQAUAAYACAAAACEAOP0h/9YA&#10;AACUAQAACwAAAAAAAAAAAAAAAAAvAQAAX3JlbHMvLnJlbHNQSwECLQAUAAYACAAAACEAPJCWctYB&#10;AAANBAAADgAAAAAAAAAAAAAAAAAuAgAAZHJzL2Uyb0RvYy54bWxQSwECLQAUAAYACAAAACEAGp0B&#10;Wt0AAAALAQAADwAAAAAAAAAAAAAAAAAwBAAAZHJzL2Rvd25yZXYueG1sUEsFBgAAAAAEAAQA8wAA&#10;ADoFAAAAAA==&#10;" strokecolor="#4579b8 [3044]">
                <v:stroke dashstyle="dash" startarrow="block" endarrow="block"/>
              </v:shape>
            </w:pict>
          </mc:Fallback>
        </mc:AlternateContent>
      </w:r>
      <w:r w:rsidR="002C25F0">
        <w:rPr>
          <w:noProof/>
        </w:rPr>
        <mc:AlternateContent>
          <mc:Choice Requires="wps">
            <w:drawing>
              <wp:anchor distT="0" distB="0" distL="114300" distR="114300" simplePos="0" relativeHeight="251689472" behindDoc="0" locked="0" layoutInCell="1" allowOverlap="1" wp14:anchorId="6B6FDE6A" wp14:editId="3DB4687E">
                <wp:simplePos x="0" y="0"/>
                <wp:positionH relativeFrom="column">
                  <wp:posOffset>2381250</wp:posOffset>
                </wp:positionH>
                <wp:positionV relativeFrom="paragraph">
                  <wp:posOffset>2019300</wp:posOffset>
                </wp:positionV>
                <wp:extent cx="371475" cy="304800"/>
                <wp:effectExtent l="38100" t="38100" r="66675" b="57150"/>
                <wp:wrapNone/>
                <wp:docPr id="34" name="Straight Arrow Connector 34"/>
                <wp:cNvGraphicFramePr/>
                <a:graphic xmlns:a="http://schemas.openxmlformats.org/drawingml/2006/main">
                  <a:graphicData uri="http://schemas.microsoft.com/office/word/2010/wordprocessingShape">
                    <wps:wsp>
                      <wps:cNvCnPr/>
                      <wps:spPr>
                        <a:xfrm>
                          <a:off x="0" y="0"/>
                          <a:ext cx="371475" cy="304800"/>
                        </a:xfrm>
                        <a:prstGeom prst="straightConnector1">
                          <a:avLst/>
                        </a:prstGeom>
                        <a:ln>
                          <a:prstDash val="dash"/>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401D210" id="Straight Arrow Connector 34" o:spid="_x0000_s1026" type="#_x0000_t32" style="position:absolute;margin-left:187.5pt;margin-top:159pt;width:29.25pt;height:24pt;z-index:2516894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ZDb0QEAAAMEAAAOAAAAZHJzL2Uyb0RvYy54bWysU01v3CAQvVfqf0Dcu7aTtIms9eaw2/ZS&#10;tVE/fgDBg42EAcF0bf/7DnjXW7VRpUa5jDHDmzfvMWzvp8GwI4SonW14tSk5Aytdq23X8B/fP7y5&#10;4yyisK0wzkLDZ4j8fvf61Xb0NVy53pkWAqMiNtajb3iP6OuiiLKHQcSN82ApqVwYBNJv6Io2iJGq&#10;D6a4Kst3xehC64OTECPtHpYk3+X6SoHEL0pFQGYaTr1hjiHHxxSL3VbUXRC+1/LUhnhGF4PQlkjX&#10;UgeBgv0M+q9Sg5bBRadwI91QOKW0hKyB1FTlH2q+9cJD1kLmRL/aFF+urPx83NuHQDaMPtbRP4Sk&#10;YlJhSF/qj03ZrHk1CyZkkjavb6ub27ecSUpdlzd3ZTazuIB9iPgR3MDSouERg9Bdj3tnLV2LC1U2&#10;TBw/RSR6Ap4BidnYFNPOQcSeHQXdX0ur5cJ6EO172zKcPc0UBi1sZ2DJodDm6RxRpLLFRWle4Wxg&#10;ofwKiumWtC2t5SGEvQkLvZASLFaJJVei0wmmtDErsMya/gk8nU9QyAP6P+AVkZmdxRU8aOvCU+w4&#10;nVtWy/mzA4vuZMGja+c8A9kamrSs8PQq0ij//p/hl7e7+wUAAP//AwBQSwMEFAAGAAgAAAAhAE3Z&#10;ez3iAAAACwEAAA8AAABkcnMvZG93bnJldi54bWxMj81OwzAQhO9IvIO1SNyo04aGNsSpEBJCcED9&#10;oerVibdJRLyOYrcJfXqWE9xmd0ez32Sr0bbijL1vHCmYTiIQSKUzDVUKPncvdwsQPmgyunWECr7R&#10;wyq/vsp0atxAGzxvQyU4hHyqFdQhdKmUvqzRaj9xHRLfjq63OvDYV9L0euBw28pZFCXS6ob4Q607&#10;fK6x/NqerILjrNisXw8f78PSNvu3y/5C/Xqn1O3N+PQIIuAY/szwi8/okDNT4U5kvGgVxA9z7hJY&#10;TBcs2HEfx3MQBW+SJAKZZ/J/h/wHAAD//wMAUEsBAi0AFAAGAAgAAAAhALaDOJL+AAAA4QEAABMA&#10;AAAAAAAAAAAAAAAAAAAAAFtDb250ZW50X1R5cGVzXS54bWxQSwECLQAUAAYACAAAACEAOP0h/9YA&#10;AACUAQAACwAAAAAAAAAAAAAAAAAvAQAAX3JlbHMvLnJlbHNQSwECLQAUAAYACAAAACEAtxmQ29EB&#10;AAADBAAADgAAAAAAAAAAAAAAAAAuAgAAZHJzL2Uyb0RvYy54bWxQSwECLQAUAAYACAAAACEATdl7&#10;PeIAAAALAQAADwAAAAAAAAAAAAAAAAArBAAAZHJzL2Rvd25yZXYueG1sUEsFBgAAAAAEAAQA8wAA&#10;ADoFAAAAAA==&#10;" strokecolor="#4579b8 [3044]">
                <v:stroke dashstyle="dash" startarrow="block" endarrow="block"/>
              </v:shape>
            </w:pict>
          </mc:Fallback>
        </mc:AlternateContent>
      </w:r>
      <w:r w:rsidR="002C25F0">
        <w:rPr>
          <w:noProof/>
        </w:rPr>
        <mc:AlternateContent>
          <mc:Choice Requires="wps">
            <w:drawing>
              <wp:anchor distT="0" distB="0" distL="114300" distR="114300" simplePos="0" relativeHeight="251677184" behindDoc="0" locked="0" layoutInCell="1" allowOverlap="1" wp14:anchorId="4D197779" wp14:editId="650944A8">
                <wp:simplePos x="0" y="0"/>
                <wp:positionH relativeFrom="column">
                  <wp:posOffset>4133850</wp:posOffset>
                </wp:positionH>
                <wp:positionV relativeFrom="paragraph">
                  <wp:posOffset>2066924</wp:posOffset>
                </wp:positionV>
                <wp:extent cx="76200" cy="2124075"/>
                <wp:effectExtent l="0" t="0" r="76200" b="47625"/>
                <wp:wrapNone/>
                <wp:docPr id="30" name="Straight Arrow Connector 30"/>
                <wp:cNvGraphicFramePr/>
                <a:graphic xmlns:a="http://schemas.openxmlformats.org/drawingml/2006/main">
                  <a:graphicData uri="http://schemas.microsoft.com/office/word/2010/wordprocessingShape">
                    <wps:wsp>
                      <wps:cNvCnPr/>
                      <wps:spPr>
                        <a:xfrm>
                          <a:off x="0" y="0"/>
                          <a:ext cx="76200" cy="21240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9F428E5" id="Straight Arrow Connector 30" o:spid="_x0000_s1026" type="#_x0000_t32" style="position:absolute;margin-left:325.5pt;margin-top:162.75pt;width:6pt;height:167.25pt;z-index:2516771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ADwvAEAAM8DAAAOAAAAZHJzL2Uyb0RvYy54bWysU9uO0zAQfUfiHyy/0yQV7KKq6T50F14Q&#10;rLh8gNcZJ5Z8kz00yd8zdtoUAUIC7cvElzkzZ45P9neTNewEMWnvWt5sas7ASd9p17f829d3r95y&#10;llC4ThjvoOUzJH53ePliP4YdbP3gTQeRURGXdmNo+YAYdlWV5ABWpI0P4OhS+WgF0jb2VRfFSNWt&#10;qbZ1fVONPnYhegkp0en9cskPpb5SIPGTUgmQmZYTNywxlviUY3XYi10fRRi0PNMQ/8HCCu2o6Vrq&#10;XqBg36P+rZTVMvrkFW6kt5VXSksoM9A0Tf3LNF8GEaDMQuKksMqUnq+s/Hg6usdIMowh7VJ4jHmK&#10;SUWbv8SPTUWseRULJmSSDm9vSH/OJN1sm+3r+vZNFrO6gkNM+B68ZXnR8oRR6H7Ao3eOnsXHpggm&#10;Th8SLsALIHc2LkcU2jy4juEcyDsYtXC9gXOfnFJdWZcVzgYW+GdQTHfEc2lTDAVHE9lJkBWElOCw&#10;WStRdoYpbcwKrAu/vwLP+RkKxWz/Al4RpbN3uIKtdj7+qTtOF8pqyb8osMydJXjy3Vzes0hDrilv&#10;cnZ4tuXP+wK//oeHHwAAAP//AwBQSwMEFAAGAAgAAAAhABC91Y/eAAAACwEAAA8AAABkcnMvZG93&#10;bnJldi54bWxMj81OwzAQhO9IvIO1SNyo3YREKMSpyp/UI7RcuLnxkkTE6yh2W/P2bE/0trszmv2m&#10;XiU3iiPOYfCkYblQIJBabwfqNHzu3u4eQIRoyJrRE2r4xQCr5vqqNpX1J/rA4zZ2gkMoVEZDH+NU&#10;SRnaHp0JCz8hsfbtZ2cir3Mn7WxOHO5GmSlVSmcG4g+9mfC5x/Zne3Aant43bv3yNSfM89f7kHY+&#10;o3aj9e1NWj+CiJjivxnO+IwODTPt/YFsEKOGslhyl6ghz4oCBDvKMufL/jwoBbKp5WWH5g8AAP//&#10;AwBQSwECLQAUAAYACAAAACEAtoM4kv4AAADhAQAAEwAAAAAAAAAAAAAAAAAAAAAAW0NvbnRlbnRf&#10;VHlwZXNdLnhtbFBLAQItABQABgAIAAAAIQA4/SH/1gAAAJQBAAALAAAAAAAAAAAAAAAAAC8BAABf&#10;cmVscy8ucmVsc1BLAQItABQABgAIAAAAIQCs3ADwvAEAAM8DAAAOAAAAAAAAAAAAAAAAAC4CAABk&#10;cnMvZTJvRG9jLnhtbFBLAQItABQABgAIAAAAIQAQvdWP3gAAAAsBAAAPAAAAAAAAAAAAAAAAABYE&#10;AABkcnMvZG93bnJldi54bWxQSwUGAAAAAAQABADzAAAAIQUAAAAA&#10;" strokecolor="#4579b8 [3044]">
                <v:stroke endarrow="block"/>
              </v:shape>
            </w:pict>
          </mc:Fallback>
        </mc:AlternateContent>
      </w:r>
      <w:r w:rsidR="002C25F0">
        <w:rPr>
          <w:noProof/>
        </w:rPr>
        <mc:AlternateContent>
          <mc:Choice Requires="wps">
            <w:drawing>
              <wp:anchor distT="0" distB="0" distL="114300" distR="114300" simplePos="0" relativeHeight="251671040" behindDoc="0" locked="0" layoutInCell="1" allowOverlap="1" wp14:anchorId="07AFD98F" wp14:editId="6D1AC752">
                <wp:simplePos x="0" y="0"/>
                <wp:positionH relativeFrom="column">
                  <wp:posOffset>4800600</wp:posOffset>
                </wp:positionH>
                <wp:positionV relativeFrom="paragraph">
                  <wp:posOffset>2057400</wp:posOffset>
                </wp:positionV>
                <wp:extent cx="0" cy="371475"/>
                <wp:effectExtent l="76200" t="0" r="76200" b="47625"/>
                <wp:wrapNone/>
                <wp:docPr id="28" name="Straight Arrow Connector 28"/>
                <wp:cNvGraphicFramePr/>
                <a:graphic xmlns:a="http://schemas.openxmlformats.org/drawingml/2006/main">
                  <a:graphicData uri="http://schemas.microsoft.com/office/word/2010/wordprocessingShape">
                    <wps:wsp>
                      <wps:cNvCnPr/>
                      <wps:spPr>
                        <a:xfrm>
                          <a:off x="0" y="0"/>
                          <a:ext cx="0" cy="3714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416747A" id="Straight Arrow Connector 28" o:spid="_x0000_s1026" type="#_x0000_t32" style="position:absolute;margin-left:378pt;margin-top:162pt;width:0;height:29.25pt;z-index:2516710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5kftgEAAMoDAAAOAAAAZHJzL2Uyb0RvYy54bWysU8mO1DAQvSPxD5bvdJJhGRR1eg49wAXB&#10;iOUDPE45seRN5aKT/D22051GgJBAXCpe6r169VzZ383WsBNg1N51vNnVnIGTvtdu6PjXL2+fveYs&#10;knC9MN5BxxeI/O7w9Ml+Ci3c+NGbHpAlEhfbKXR8JAptVUU5ghVx5wO4dKk8WkFpi0PVo5gSuzXV&#10;TV2/qiaPfUAvIcZ0er9e8kPhVwokfVQqAjHT8aSNSsQSH3OsDnvRDijCqOVZhvgHFVZol4puVPeC&#10;BPuG+hcqqyX66BXtpLeVV0pLKD2kbpr6p24+jyJA6SWZE8NmU/x/tPLD6egeMNkwhdjG8IC5i1mh&#10;zd+kj83FrGUzC2Zicj2U6fT5bfPi9mX2sbriAkZ6B96yvOh4JBR6GOnonUsv4rEpXonT+0gr8ALI&#10;RY3LkYQ2b1zPaAlpbAi1cIOBc52cUl0FlxUtBlb4J1BM90niWqbMEhwNspNIUyCkBEfNxpSyM0xp&#10;YzZgXfT9EXjOz1Aoc/Y34A1RKntHG9hq5/F31Wm+SFZr/sWBte9swaPvl/KUxZo0MOVNzsOdJ/LH&#10;fYFff8HDdwAAAP//AwBQSwMEFAAGAAgAAAAhAEFulbTeAAAACwEAAA8AAABkcnMvZG93bnJldi54&#10;bWxMj81OwzAQhO9IvIO1SNyoQ9KWKo1TlT+px9Jy6c2NlyQiXke225q3ZxEHuO3Ojma/qVbJDuKM&#10;PvSOFNxPMhBIjTM9tQre9693CxAhajJ6cIQKvjDAqr6+qnRp3IXe8LyLreAQCqVW0MU4llKGpkOr&#10;w8SNSHz7cN7qyKtvpfH6wuF2kHmWzaXVPfGHTo/41GHzuTtZBY/bjV0/H3zConiZhrR3OTUbpW5v&#10;0noJImKKf2b4wWd0qJnp6E5kghgUPMzm3CUqKPIpD+z4VY6sLPIZyLqS/zvU3wAAAP//AwBQSwEC&#10;LQAUAAYACAAAACEAtoM4kv4AAADhAQAAEwAAAAAAAAAAAAAAAAAAAAAAW0NvbnRlbnRfVHlwZXNd&#10;LnhtbFBLAQItABQABgAIAAAAIQA4/SH/1gAAAJQBAAALAAAAAAAAAAAAAAAAAC8BAABfcmVscy8u&#10;cmVsc1BLAQItABQABgAIAAAAIQCv05kftgEAAMoDAAAOAAAAAAAAAAAAAAAAAC4CAABkcnMvZTJv&#10;RG9jLnhtbFBLAQItABQABgAIAAAAIQBBbpW03gAAAAsBAAAPAAAAAAAAAAAAAAAAABAEAABkcnMv&#10;ZG93bnJldi54bWxQSwUGAAAAAAQABADzAAAAGwUAAAAA&#10;" strokecolor="#4579b8 [3044]">
                <v:stroke endarrow="block"/>
              </v:shape>
            </w:pict>
          </mc:Fallback>
        </mc:AlternateContent>
      </w:r>
      <w:r w:rsidR="002C25F0">
        <w:rPr>
          <w:noProof/>
        </w:rPr>
        <mc:AlternateContent>
          <mc:Choice Requires="wps">
            <w:drawing>
              <wp:anchor distT="0" distB="0" distL="114300" distR="114300" simplePos="0" relativeHeight="251658752" behindDoc="0" locked="0" layoutInCell="1" allowOverlap="1" wp14:anchorId="4BF176C9" wp14:editId="0966D537">
                <wp:simplePos x="0" y="0"/>
                <wp:positionH relativeFrom="column">
                  <wp:posOffset>1409700</wp:posOffset>
                </wp:positionH>
                <wp:positionV relativeFrom="paragraph">
                  <wp:posOffset>2038350</wp:posOffset>
                </wp:positionV>
                <wp:extent cx="45719" cy="2114550"/>
                <wp:effectExtent l="38100" t="0" r="69215" b="57150"/>
                <wp:wrapNone/>
                <wp:docPr id="26" name="Straight Arrow Connector 26"/>
                <wp:cNvGraphicFramePr/>
                <a:graphic xmlns:a="http://schemas.openxmlformats.org/drawingml/2006/main">
                  <a:graphicData uri="http://schemas.microsoft.com/office/word/2010/wordprocessingShape">
                    <wps:wsp>
                      <wps:cNvCnPr/>
                      <wps:spPr>
                        <a:xfrm>
                          <a:off x="0" y="0"/>
                          <a:ext cx="45719" cy="21145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4575AD7A" id="Straight Arrow Connector 26" o:spid="_x0000_s1026" type="#_x0000_t32" style="position:absolute;margin-left:111pt;margin-top:160.5pt;width:3.6pt;height:166.5pt;z-index:251658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f6QwAEAAM8DAAAOAAAAZHJzL2Uyb0RvYy54bWysU9uO0zAQfUfiHyy/0yTVlkvUdB+6wAuC&#10;FQsf4HXGiSXHtuyhSf6esdOmCBDSrniZ+DJn5szxyf52Ggw7QYja2YZXm5IzsNK12nYN//7tw6u3&#10;nEUUthXGWWj4DJHfHl6+2I++hq3rnWkhMCpiYz36hveIvi6KKHsYRNw4D5YulQuDQNqGrmiDGKn6&#10;YIptWb4uRhdaH5yEGOn0brnkh1xfKZD4RakIyEzDiRvmGHJ8TLE47EXdBeF7Lc80xDNYDEJbarqW&#10;uhMo2I+g/yg1aBlcdAo30g2FU0pLyDPQNFX52zQPvfCQZyFxol9liv+vrPx8Otr7QDKMPtbR34c0&#10;xaTCkL7Ej01ZrHkVCyZkkg5vdm+qd5xJutlW1c1ul8UsrmAfIn4EN7C0aHjEIHTX49FZS8/iQpUF&#10;E6dPEak9AS+A1NnYFFFo8962DGdP3sGghe0MpEej9JRSXFnnFc4GFvhXUEy3xHNpkw0FRxPYSZAV&#10;hJRgsVorUXaCKW3MCiwzv38Cz/kJCtlsTwGviNzZWVzBg7Yu/K07ThfKasm/KLDMnSR4dO2c3zNL&#10;Q67JWp0dnmz56z7Dr//h4ScAAAD//wMAUEsDBBQABgAIAAAAIQDB5/z13wAAAAsBAAAPAAAAZHJz&#10;L2Rvd25yZXYueG1sTI/NTsMwEITvSLyDtUjcqFOnVBDiVOVP6rG0XLi58ZJExOvIdlvz9iwnuM1q&#10;RrPf1KvsRnHCEAdPGuazAgRS6+1AnYb3/evNHYiYDFkzekIN3xhh1Vxe1Kay/kxveNqlTnAJxcpo&#10;6FOaKilj26MzceYnJPY+fXAm8Rk6aYM5c7kbpSqKpXRmIP7Qmwmfemy/dken4XG7cevnj5CxLF8W&#10;Me+9onaj9fVVXj+ASJjTXxh+8RkdGmY6+CPZKEYNSinekjSUas6CE0rdKxAHDcvbRQGyqeX/Dc0P&#10;AAAA//8DAFBLAQItABQABgAIAAAAIQC2gziS/gAAAOEBAAATAAAAAAAAAAAAAAAAAAAAAABbQ29u&#10;dGVudF9UeXBlc10ueG1sUEsBAi0AFAAGAAgAAAAhADj9If/WAAAAlAEAAAsAAAAAAAAAAAAAAAAA&#10;LwEAAF9yZWxzLy5yZWxzUEsBAi0AFAAGAAgAAAAhAE5d/pDAAQAAzwMAAA4AAAAAAAAAAAAAAAAA&#10;LgIAAGRycy9lMm9Eb2MueG1sUEsBAi0AFAAGAAgAAAAhAMHn/PXfAAAACwEAAA8AAAAAAAAAAAAA&#10;AAAAGgQAAGRycy9kb3ducmV2LnhtbFBLBQYAAAAABAAEAPMAAAAmBQAAAAA=&#10;" strokecolor="#4579b8 [3044]">
                <v:stroke endarrow="block"/>
              </v:shape>
            </w:pict>
          </mc:Fallback>
        </mc:AlternateContent>
      </w:r>
      <w:r w:rsidR="002C25F0">
        <w:rPr>
          <w:noProof/>
        </w:rPr>
        <mc:AlternateContent>
          <mc:Choice Requires="wps">
            <w:drawing>
              <wp:anchor distT="0" distB="0" distL="114300" distR="114300" simplePos="0" relativeHeight="251652608" behindDoc="0" locked="0" layoutInCell="1" allowOverlap="1" wp14:anchorId="490E58D3" wp14:editId="4672792F">
                <wp:simplePos x="0" y="0"/>
                <wp:positionH relativeFrom="column">
                  <wp:posOffset>3028950</wp:posOffset>
                </wp:positionH>
                <wp:positionV relativeFrom="paragraph">
                  <wp:posOffset>952500</wp:posOffset>
                </wp:positionV>
                <wp:extent cx="9525" cy="1314450"/>
                <wp:effectExtent l="38100" t="0" r="66675" b="57150"/>
                <wp:wrapNone/>
                <wp:docPr id="25" name="Straight Arrow Connector 25"/>
                <wp:cNvGraphicFramePr/>
                <a:graphic xmlns:a="http://schemas.openxmlformats.org/drawingml/2006/main">
                  <a:graphicData uri="http://schemas.microsoft.com/office/word/2010/wordprocessingShape">
                    <wps:wsp>
                      <wps:cNvCnPr/>
                      <wps:spPr>
                        <a:xfrm>
                          <a:off x="0" y="0"/>
                          <a:ext cx="9525" cy="13144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C031A36" id="Straight Arrow Connector 25" o:spid="_x0000_s1026" type="#_x0000_t32" style="position:absolute;margin-left:238.5pt;margin-top:75pt;width:.75pt;height:103.5pt;z-index:2516526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eeqvwEAAM4DAAAOAAAAZHJzL2Uyb0RvYy54bWysU02P0zAQvSPxHyzfaZKyRRA13UMXuCBY&#10;sfADvM44seTYlj00yb9n7LQpAoS0Ky4Tf8ybefP8sr+dBsNOEKJ2tuHVpuQMrHSttl3Dv3/78Oot&#10;ZxGFbYVxFho+Q+S3h5cv9qOvYet6Z1oIjIrYWI++4T2ir4siyh4GETfOg6VL5cIgkLahK9ogRqo+&#10;mGJblm+K0YXWBychRjq9Wy75IddXCiR+USoCMtNw4oY5hhwfUywOe1F3QfheyzMN8QwWg9CWmq6l&#10;7gQK9iPoP0oNWgYXncKNdEPhlNIS8gw0TVX+Ns1DLzzkWUic6FeZ4v8rKz+fjvY+kAyjj3X09yFN&#10;MakwpC/xY1MWa17FggmZpMN3u+2OM0kX1evq5maXtSyuWB8ifgQ3sLRoeMQgdNfj0VlLr+JClfUS&#10;p08RqTsBL4DU2NgUUWjz3rYMZ0/WwaCF7QykN6P0lFJcSecVzgYW+FdQTLdEc2mT/QRHE9hJkBOE&#10;lGCxWitRdoIpbcwKLDO/fwLP+QkK2WtPAa+I3NlZXMGDti78rTtOF8pqyb8osMydJHh07ZyfM0tD&#10;pslanQ2eXPnrPsOvv+HhJwAAAP//AwBQSwMEFAAGAAgAAAAhALUQd+7eAAAACwEAAA8AAABkcnMv&#10;ZG93bnJldi54bWxMj81OwzAQhO9IvIO1SNyoQ5OQKsSpyp/UI7RcuLnxkkTE68h2W/P2LCe47egb&#10;zc4062QncUIfRkcKbhcZCKTOmZF6Be/7l5sViBA1GT05QgXfGGDdXl40ujbuTG942sVecAiFWisY&#10;YpxrKUM3oNVh4WYkZp/OWx1Z+l4ar88cbie5zLI7afVI/GHQMz4O2H3tjlbBw+vWbp4+fMI8fy5C&#10;2rsldVulrq/S5h5ExBT/zPBbn6tDy50O7kgmiElBUVW8JTIoMz7YUVSrEsRBQV4ykm0j/29ofwAA&#10;AP//AwBQSwECLQAUAAYACAAAACEAtoM4kv4AAADhAQAAEwAAAAAAAAAAAAAAAAAAAAAAW0NvbnRl&#10;bnRfVHlwZXNdLnhtbFBLAQItABQABgAIAAAAIQA4/SH/1gAAAJQBAAALAAAAAAAAAAAAAAAAAC8B&#10;AABfcmVscy8ucmVsc1BLAQItABQABgAIAAAAIQAekeeqvwEAAM4DAAAOAAAAAAAAAAAAAAAAAC4C&#10;AABkcnMvZTJvRG9jLnhtbFBLAQItABQABgAIAAAAIQC1EHfu3gAAAAsBAAAPAAAAAAAAAAAAAAAA&#10;ABkEAABkcnMvZG93bnJldi54bWxQSwUGAAAAAAQABADzAAAAJAUAAAAA&#10;" strokecolor="#4579b8 [3044]">
                <v:stroke endarrow="block"/>
              </v:shape>
            </w:pict>
          </mc:Fallback>
        </mc:AlternateContent>
      </w:r>
      <w:r w:rsidR="002C25F0">
        <w:rPr>
          <w:noProof/>
        </w:rPr>
        <mc:AlternateContent>
          <mc:Choice Requires="wps">
            <w:drawing>
              <wp:anchor distT="0" distB="0" distL="114300" distR="114300" simplePos="0" relativeHeight="251646464" behindDoc="0" locked="0" layoutInCell="1" allowOverlap="1" wp14:anchorId="309FD472" wp14:editId="7EA5E11E">
                <wp:simplePos x="0" y="0"/>
                <wp:positionH relativeFrom="column">
                  <wp:posOffset>3848100</wp:posOffset>
                </wp:positionH>
                <wp:positionV relativeFrom="paragraph">
                  <wp:posOffset>952500</wp:posOffset>
                </wp:positionV>
                <wp:extent cx="0" cy="247650"/>
                <wp:effectExtent l="76200" t="0" r="57150" b="57150"/>
                <wp:wrapNone/>
                <wp:docPr id="23" name="Straight Arrow Connector 23"/>
                <wp:cNvGraphicFramePr/>
                <a:graphic xmlns:a="http://schemas.openxmlformats.org/drawingml/2006/main">
                  <a:graphicData uri="http://schemas.microsoft.com/office/word/2010/wordprocessingShape">
                    <wps:wsp>
                      <wps:cNvCnPr/>
                      <wps:spPr>
                        <a:xfrm>
                          <a:off x="0" y="0"/>
                          <a:ext cx="0" cy="2476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7FE5F40" id="Straight Arrow Connector 23" o:spid="_x0000_s1026" type="#_x0000_t32" style="position:absolute;margin-left:303pt;margin-top:75pt;width:0;height:19.5pt;z-index:2516464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uZXuAEAAMoDAAAOAAAAZHJzL2Uyb0RvYy54bWysU9uO0zAQfUfiHyy/06QVLChqug9d4AXB&#10;CpYP8DrjxJJvsocm+XvGTpsiQEis9mXiy5wzZ44n+9vJGnaCmLR3Ld9uas7ASd9p17f8+8OHV+84&#10;SyhcJ4x30PIZEr89vHyxH0MDOz9400FkROJSM4aWD4ihqaokB7AibXwAR5fKRyuQtrGvuihGYrem&#10;2tX1TTX62IXoJaREp3fLJT8UfqVA4helEiAzLSdtWGIs8THH6rAXTR9FGLQ8yxBPUGGFdlR0pboT&#10;KNiPqP+gslpGn7zCjfS28kppCaUH6mZb/9bNt0EEKL2QOSmsNqXno5WfT0d3H8mGMaQmhfuYu5hU&#10;tPlL+thUzJpXs2BCJpdDSae7129v3hQfqysuxIQfwVuWFy1PGIXuBzx65+hFfNwWr8TpU0KqTMAL&#10;IBc1LkcU2rx3HcM50Nhg1ML1BvJ7UXpOqa6CywpnAwv8KyimO5K4lCmzBEcT2UnQFAgpweF2ZaLs&#10;DFPamBVYF33/BJ7zMxTKnP0PeEWUyt7hCrba+fi36jhdJKsl/+LA0ne24NF3c3nKYg0NTPHqPNx5&#10;In/dF/j1Fzz8BAAA//8DAFBLAwQUAAYACAAAACEA362R/dsAAAALAQAADwAAAGRycy9kb3ducmV2&#10;LnhtbExPy07DMBC8I/EP1iJxozYtRG0apyovqcfScuHmxksSEa8j223N37OIA9x2HpqdqVbZDeKE&#10;IfaeNNxOFAikxtueWg1v+5ebOYiYDFkzeEINXxhhVV9eVKa0/kyveNqlVnAIxdJo6FIaSylj06Ez&#10;ceJHJNY+fHAmMQyttMGcOdwNcqpUIZ3piT90ZsTHDpvP3dFpeNhu3PrpPWSczZ7vYt77KTUbra+v&#10;8noJImFOf2b4qc/VoeZOB38kG8WgoVAFb0ks3Cs+2PHLHJiZLxTIupL/N9TfAAAA//8DAFBLAQIt&#10;ABQABgAIAAAAIQC2gziS/gAAAOEBAAATAAAAAAAAAAAAAAAAAAAAAABbQ29udGVudF9UeXBlc10u&#10;eG1sUEsBAi0AFAAGAAgAAAAhADj9If/WAAAAlAEAAAsAAAAAAAAAAAAAAAAALwEAAF9yZWxzLy5y&#10;ZWxzUEsBAi0AFAAGAAgAAAAhAPkS5le4AQAAygMAAA4AAAAAAAAAAAAAAAAALgIAAGRycy9lMm9E&#10;b2MueG1sUEsBAi0AFAAGAAgAAAAhAN+tkf3bAAAACwEAAA8AAAAAAAAAAAAAAAAAEgQAAGRycy9k&#10;b3ducmV2LnhtbFBLBQYAAAAABAAEAPMAAAAaBQAAAAA=&#10;" strokecolor="#4579b8 [3044]">
                <v:stroke endarrow="block"/>
              </v:shape>
            </w:pict>
          </mc:Fallback>
        </mc:AlternateContent>
      </w:r>
      <w:r w:rsidR="002C25F0">
        <w:rPr>
          <w:noProof/>
        </w:rPr>
        <mc:AlternateContent>
          <mc:Choice Requires="wps">
            <w:drawing>
              <wp:anchor distT="0" distB="0" distL="114300" distR="114300" simplePos="0" relativeHeight="251640320" behindDoc="0" locked="0" layoutInCell="1" allowOverlap="1" wp14:anchorId="3CBA3595" wp14:editId="4EA66E5E">
                <wp:simplePos x="0" y="0"/>
                <wp:positionH relativeFrom="column">
                  <wp:posOffset>2057400</wp:posOffset>
                </wp:positionH>
                <wp:positionV relativeFrom="paragraph">
                  <wp:posOffset>952500</wp:posOffset>
                </wp:positionV>
                <wp:extent cx="0" cy="247650"/>
                <wp:effectExtent l="76200" t="0" r="57150" b="57150"/>
                <wp:wrapNone/>
                <wp:docPr id="21" name="Straight Arrow Connector 21"/>
                <wp:cNvGraphicFramePr/>
                <a:graphic xmlns:a="http://schemas.openxmlformats.org/drawingml/2006/main">
                  <a:graphicData uri="http://schemas.microsoft.com/office/word/2010/wordprocessingShape">
                    <wps:wsp>
                      <wps:cNvCnPr/>
                      <wps:spPr>
                        <a:xfrm>
                          <a:off x="0" y="0"/>
                          <a:ext cx="0" cy="2476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1B46FD3" id="Straight Arrow Connector 21" o:spid="_x0000_s1026" type="#_x0000_t32" style="position:absolute;margin-left:162pt;margin-top:75pt;width:0;height:19.5pt;z-index:251640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uZXuAEAAMoDAAAOAAAAZHJzL2Uyb0RvYy54bWysU9uO0zAQfUfiHyy/06QVLChqug9d4AXB&#10;CpYP8DrjxJJvsocm+XvGTpsiQEis9mXiy5wzZ44n+9vJGnaCmLR3Ld9uas7ASd9p17f8+8OHV+84&#10;SyhcJ4x30PIZEr89vHyxH0MDOz9400FkROJSM4aWD4ihqaokB7AibXwAR5fKRyuQtrGvuihGYrem&#10;2tX1TTX62IXoJaREp3fLJT8UfqVA4helEiAzLSdtWGIs8THH6rAXTR9FGLQ8yxBPUGGFdlR0pboT&#10;KNiPqP+gslpGn7zCjfS28kppCaUH6mZb/9bNt0EEKL2QOSmsNqXno5WfT0d3H8mGMaQmhfuYu5hU&#10;tPlL+thUzJpXs2BCJpdDSae7129v3hQfqysuxIQfwVuWFy1PGIXuBzx65+hFfNwWr8TpU0KqTMAL&#10;IBc1LkcU2rx3HcM50Nhg1ML1BvJ7UXpOqa6CywpnAwv8KyimO5K4lCmzBEcT2UnQFAgpweF2ZaLs&#10;DFPamBVYF33/BJ7zMxTKnP0PeEWUyt7hCrba+fi36jhdJKsl/+LA0ne24NF3c3nKYg0NTPHqPNx5&#10;In/dF/j1Fzz8BAAA//8DAFBLAwQUAAYACAAAACEA/MQdANsAAAALAQAADwAAAGRycy9kb3ducmV2&#10;LnhtbExPy07DMBC8I/EP1iJxozZJQSXEqcpL6rG0XLi58ZJExOvIdlvz9yziALedh2Zn6mV2ozhi&#10;iIMnDdczBQKp9XagTsPb7uVqASImQ9aMnlDDF0ZYNudntamsP9ErHrepExxCsTIa+pSmSsrY9uhM&#10;nPkJibUPH5xJDEMnbTAnDnejLJS6lc4MxB96M+Fjj+3n9uA0PGzWbvX0HjKW5fM85p0vqF1rfXmR&#10;V/cgEub0Z4af+lwdGu609weyUYwaymLOWxILN4oPdvwye2YWdwpkU8v/G5pvAAAA//8DAFBLAQIt&#10;ABQABgAIAAAAIQC2gziS/gAAAOEBAAATAAAAAAAAAAAAAAAAAAAAAABbQ29udGVudF9UeXBlc10u&#10;eG1sUEsBAi0AFAAGAAgAAAAhADj9If/WAAAAlAEAAAsAAAAAAAAAAAAAAAAALwEAAF9yZWxzLy5y&#10;ZWxzUEsBAi0AFAAGAAgAAAAhAPkS5le4AQAAygMAAA4AAAAAAAAAAAAAAAAALgIAAGRycy9lMm9E&#10;b2MueG1sUEsBAi0AFAAGAAgAAAAhAPzEHQDbAAAACwEAAA8AAAAAAAAAAAAAAAAAEgQAAGRycy9k&#10;b3ducmV2LnhtbFBLBQYAAAAABAAEAPMAAAAaBQAAAAA=&#10;" strokecolor="#4579b8 [3044]">
                <v:stroke endarrow="block"/>
              </v:shape>
            </w:pict>
          </mc:Fallback>
        </mc:AlternateContent>
      </w:r>
      <w:r w:rsidR="002C25F0">
        <w:rPr>
          <w:noProof/>
        </w:rPr>
        <mc:AlternateContent>
          <mc:Choice Requires="wps">
            <w:drawing>
              <wp:anchor distT="0" distB="0" distL="114300" distR="114300" simplePos="0" relativeHeight="251566592" behindDoc="0" locked="0" layoutInCell="1" allowOverlap="1" wp14:anchorId="61E4F2CC" wp14:editId="27437678">
                <wp:simplePos x="0" y="0"/>
                <wp:positionH relativeFrom="margin">
                  <wp:posOffset>609600</wp:posOffset>
                </wp:positionH>
                <wp:positionV relativeFrom="paragraph">
                  <wp:posOffset>5581650</wp:posOffset>
                </wp:positionV>
                <wp:extent cx="5000625" cy="561975"/>
                <wp:effectExtent l="0" t="0" r="28575" b="28575"/>
                <wp:wrapNone/>
                <wp:docPr id="5" name="Rectangle: Rounded Corners 5"/>
                <wp:cNvGraphicFramePr/>
                <a:graphic xmlns:a="http://schemas.openxmlformats.org/drawingml/2006/main">
                  <a:graphicData uri="http://schemas.microsoft.com/office/word/2010/wordprocessingShape">
                    <wps:wsp>
                      <wps:cNvSpPr/>
                      <wps:spPr>
                        <a:xfrm>
                          <a:off x="0" y="0"/>
                          <a:ext cx="5000625" cy="5619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3EC2A44" id="Rectangle: Rounded Corners 5" o:spid="_x0000_s1026" style="position:absolute;margin-left:48pt;margin-top:439.5pt;width:393.75pt;height:44.25pt;z-index:251566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sDYAIAABgFAAAOAAAAZHJzL2Uyb0RvYy54bWysVMFu2zAMvQ/YPwi6r06Cpl2NOEXQosOA&#10;oi2aFj0rshQbkEWNUuJkXz9KdpygLXYYdpElkXwknx81u941hm0V+hpswcdnI86UlVDWdl3w15e7&#10;b98580HYUhiwquB75fn1/OuXWetyNYEKTKmQEYj1eesKXoXg8izzslKN8GfglCWjBmxEoCOusxJF&#10;S+iNySaj0UXWApYOQSrv6fa2M/J5wtdayfCotVeBmYJTbSGtmNZVXLP5TORrFK6qZV+G+IcqGlFb&#10;SjpA3Yog2AbrD1BNLRE86HAmoclA61qq1AN1Mx6962ZZCadSL0SOdwNN/v/Byoft0j0h0dA6n3va&#10;xi52Gpv4pfrYLpG1H8hSu8AkXU5HRP9kypkk2/RifHU5jWxmx2iHPvxQ0LC4KTjCxpbP9EcSUWJ7&#10;70Pnf/Cj4GMRaRf2RsU6jH1WmtUlpZ2k6KQPdWOQbQX9WSGlsmHcmSpRqu46lph+MRU1RKQSE2BE&#10;1rUxA3YPELX3EburtfePoSrJawge/a2wLniISJnBhiG4qS3gZwCGuuozd/4HkjpqIksrKPdPyBA6&#10;cXsn72oi/F748CSQ1Ey6pwkNj7RoA23Bod9xVgH+/uw++pPIyMpZS9NRcP9rI1BxZn5akt/V+Pw8&#10;jlM6nE8vJ3TAU8vq1GI3zQ3QbxrTW+Bk2kb/YA5bjdC80SAvYlYyCSspd8FlwMPhJnRTS0+BVItF&#10;cqMRciLc26WTETyyGrX0snsT6HrVBdLrAxwmSeTvdNf5xkgLi00AXSdRHnnt+abxS8Lpn4o436fn&#10;5HV80OZ/AAAA//8DAFBLAwQUAAYACAAAACEAaSxxmtwAAAAKAQAADwAAAGRycy9kb3ducmV2Lnht&#10;bEyPwU7DMBBE70j8g7VIvSDqQNU2CXEqhFQ4k/IB23ibRMTrKHba9O/ZnuC2oxm9nSl2s+vVmcbQ&#10;eTbwvExAEdfedtwY+D7sn1JQISJb7D2TgSsF2JX3dwXm1l/4i85VbJRAOORooI1xyLUOdUsOw9IP&#10;xOKd/OgwihwbbUe8CNz1+iVJNtphx/KhxYHeW6p/qskZyKbPa9Xp0+qA8XH6IJ9V2FhjFg/z2yuo&#10;SHP8C8OtvlSHUjod/cQ2qF4YG5kSDaTbTA4JpOlqDep4c7Zr0GWh/08ofwEAAP//AwBQSwECLQAU&#10;AAYACAAAACEAtoM4kv4AAADhAQAAEwAAAAAAAAAAAAAAAAAAAAAAW0NvbnRlbnRfVHlwZXNdLnht&#10;bFBLAQItABQABgAIAAAAIQA4/SH/1gAAAJQBAAALAAAAAAAAAAAAAAAAAC8BAABfcmVscy8ucmVs&#10;c1BLAQItABQABgAIAAAAIQD2+FsDYAIAABgFAAAOAAAAAAAAAAAAAAAAAC4CAABkcnMvZTJvRG9j&#10;LnhtbFBLAQItABQABgAIAAAAIQBpLHGa3AAAAAoBAAAPAAAAAAAAAAAAAAAAALoEAABkcnMvZG93&#10;bnJldi54bWxQSwUGAAAAAAQABADzAAAAwwUAAAAA&#10;" fillcolor="#4f81bd [3204]" strokecolor="#243f60 [1604]" strokeweight="2pt">
                <w10:wrap anchorx="margin"/>
              </v:roundrect>
            </w:pict>
          </mc:Fallback>
        </mc:AlternateContent>
      </w:r>
      <w:r w:rsidR="002C25F0">
        <w:rPr>
          <w:noProof/>
        </w:rPr>
        <mc:AlternateContent>
          <mc:Choice Requires="wps">
            <w:drawing>
              <wp:anchor distT="45720" distB="45720" distL="114300" distR="114300" simplePos="0" relativeHeight="251633152" behindDoc="0" locked="0" layoutInCell="1" allowOverlap="1" wp14:anchorId="6224A4D2" wp14:editId="32D3F437">
                <wp:simplePos x="0" y="0"/>
                <wp:positionH relativeFrom="column">
                  <wp:posOffset>838200</wp:posOffset>
                </wp:positionH>
                <wp:positionV relativeFrom="paragraph">
                  <wp:posOffset>5657850</wp:posOffset>
                </wp:positionV>
                <wp:extent cx="4600575" cy="361950"/>
                <wp:effectExtent l="0" t="0" r="28575" b="1905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0575" cy="361950"/>
                        </a:xfrm>
                        <a:prstGeom prst="rect">
                          <a:avLst/>
                        </a:prstGeom>
                        <a:solidFill>
                          <a:srgbClr val="FFFFFF"/>
                        </a:solidFill>
                        <a:ln w="9525">
                          <a:solidFill>
                            <a:srgbClr val="000000"/>
                          </a:solidFill>
                          <a:miter lim="800000"/>
                          <a:headEnd/>
                          <a:tailEnd/>
                        </a:ln>
                      </wps:spPr>
                      <wps:txbx>
                        <w:txbxContent>
                          <w:p w14:paraId="11DF9832" w14:textId="77777777" w:rsidR="002C25F0" w:rsidRPr="004850CE" w:rsidRDefault="002C25F0" w:rsidP="002C25F0">
                            <w:pPr>
                              <w:jc w:val="center"/>
                              <w:rPr>
                                <w:lang w:val="en-US"/>
                              </w:rPr>
                            </w:pPr>
                            <w:r>
                              <w:rPr>
                                <w:lang w:val="en-US"/>
                              </w:rPr>
                              <w:t>Monitoring, surveillance and re-entry points for all pathways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24A4D2" id="_x0000_s1029" type="#_x0000_t202" style="position:absolute;margin-left:66pt;margin-top:445.5pt;width:362.25pt;height:28.5pt;z-index:251633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K4hFQIAACYEAAAOAAAAZHJzL2Uyb0RvYy54bWysk99v2yAQx98n7X9AvC92sjhtrDhVly7T&#10;pO6H1O0PwBjHaMAxILGzv74HTtOo216m8YA4Dr7cfe5Y3QxakYNwXoKp6HSSUyIMh0aaXUW/f9u+&#10;uabEB2YapsCIih6Fpzfr169WvS3FDDpQjXAERYwve1vRLgRbZpnnndDMT8AKg84WnGYBTbfLGsd6&#10;VNcqm+X5IuvBNdYBF97j7t3opOuk37aChy9t60UgqqIYW0izS3Md52y9YuXOMdtJfgqD/UMUmkmD&#10;j56l7lhgZO/kb1Jacgce2jDhoDNoW8lFygGzmeYvsnnomBUpF4Tj7RmT/3+y/PPhwX51JAzvYMAC&#10;piS8vQf+wxMDm46Znbh1DvpOsAYfnkZkWW99eboaUfvSR5G6/wQNFpntAyShoXU6UsE8CapjAY5n&#10;6GIIhOPmfJHnxVVBCUff28V0WaSqZKx8um2dDx8EaBIXFXVY1KTODvc+xGhY+XQkPuZByWYrlUqG&#10;29Ub5ciBYQNs00gJvDimDOkruixmxQjgrxJ5Gn+S0DJgJyupK3p9PsTKiO29aVKfBSbVuMaQlTlx&#10;jOhGiGGoByIbxBAfiFhraI4I1sHYuPjRcNGB+0VJj01bUf9zz5ygRH00WJzldD6PXZ6MeXE1Q8Nd&#10;eupLDzMcpSoaKBmXm5B+RuRm4BaL2MrE9zmSU8jYjAn76ePEbr+006nn771+BAAA//8DAFBLAwQU&#10;AAYACAAAACEAjS2UfeAAAAALAQAADwAAAGRycy9kb3ducmV2LnhtbEyPzU7DMBCE70i8g7VIXBB1&#10;+heSEKdCSCB6g4Lg6sbbJMJeh9hNw9uznOC2ox3NfFNuJmfFiEPoPCmYzxIQSLU3HTUK3l4frjMQ&#10;IWoy2npCBd8YYFOdn5W6MP5ELzjuYiM4hEKhFbQx9oWUoW7R6TDzPRL/Dn5wOrIcGmkGfeJwZ+Ui&#10;SVLpdEfc0Ooe71usP3dHpyBbPY0fYbt8fq/Tg83j1c34+DUodXkx3d2CiDjFPzP84jM6VMy090cy&#10;QVjWywVviRyWz/lgR7ZO1yD2CvJVloCsSvl/Q/UDAAD//wMAUEsBAi0AFAAGAAgAAAAhALaDOJL+&#10;AAAA4QEAABMAAAAAAAAAAAAAAAAAAAAAAFtDb250ZW50X1R5cGVzXS54bWxQSwECLQAUAAYACAAA&#10;ACEAOP0h/9YAAACUAQAACwAAAAAAAAAAAAAAAAAvAQAAX3JlbHMvLnJlbHNQSwECLQAUAAYACAAA&#10;ACEAYASuIRUCAAAmBAAADgAAAAAAAAAAAAAAAAAuAgAAZHJzL2Uyb0RvYy54bWxQSwECLQAUAAYA&#10;CAAAACEAjS2UfeAAAAALAQAADwAAAAAAAAAAAAAAAABvBAAAZHJzL2Rvd25yZXYueG1sUEsFBgAA&#10;AAAEAAQA8wAAAHwFAAAAAA==&#10;">
                <v:textbox>
                  <w:txbxContent>
                    <w:p w14:paraId="11DF9832" w14:textId="77777777" w:rsidR="002C25F0" w:rsidRPr="004850CE" w:rsidRDefault="002C25F0" w:rsidP="002C25F0">
                      <w:pPr>
                        <w:jc w:val="center"/>
                        <w:rPr>
                          <w:lang w:val="en-US"/>
                        </w:rPr>
                      </w:pPr>
                      <w:r>
                        <w:rPr>
                          <w:lang w:val="en-US"/>
                        </w:rPr>
                        <w:t>Monitoring, surveillance and re-entry points for all pathways</w:t>
                      </w:r>
                    </w:p>
                  </w:txbxContent>
                </v:textbox>
                <w10:wrap type="square"/>
              </v:shape>
            </w:pict>
          </mc:Fallback>
        </mc:AlternateContent>
      </w:r>
      <w:r w:rsidR="002C25F0">
        <w:rPr>
          <w:noProof/>
        </w:rPr>
        <mc:AlternateContent>
          <mc:Choice Requires="wps">
            <w:drawing>
              <wp:anchor distT="45720" distB="45720" distL="114300" distR="114300" simplePos="0" relativeHeight="251628032" behindDoc="0" locked="0" layoutInCell="1" allowOverlap="1" wp14:anchorId="084CB95A" wp14:editId="026F5D3C">
                <wp:simplePos x="0" y="0"/>
                <wp:positionH relativeFrom="column">
                  <wp:posOffset>4248150</wp:posOffset>
                </wp:positionH>
                <wp:positionV relativeFrom="paragraph">
                  <wp:posOffset>4295775</wp:posOffset>
                </wp:positionV>
                <wp:extent cx="1238250" cy="619125"/>
                <wp:effectExtent l="0" t="0" r="19050" b="28575"/>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619125"/>
                        </a:xfrm>
                        <a:prstGeom prst="rect">
                          <a:avLst/>
                        </a:prstGeom>
                        <a:solidFill>
                          <a:srgbClr val="FFFFFF"/>
                        </a:solidFill>
                        <a:ln w="9525">
                          <a:solidFill>
                            <a:srgbClr val="000000"/>
                          </a:solidFill>
                          <a:miter lim="800000"/>
                          <a:headEnd/>
                          <a:tailEnd/>
                        </a:ln>
                      </wps:spPr>
                      <wps:txbx>
                        <w:txbxContent>
                          <w:p w14:paraId="49DE6DFC" w14:textId="77777777" w:rsidR="002C25F0" w:rsidRDefault="002C25F0" w:rsidP="002C25F0">
                            <w:pPr>
                              <w:jc w:val="center"/>
                            </w:pPr>
                            <w:r>
                              <w:t>Community rehabilitation (home based)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4CB95A" id="_x0000_s1030" type="#_x0000_t202" style="position:absolute;margin-left:334.5pt;margin-top:338.25pt;width:97.5pt;height:48.75pt;z-index:251628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dWEgIAACYEAAAOAAAAZHJzL2Uyb0RvYy54bWysU9tu2zAMfR+wfxD0vjjxki4x4hRdugwD&#10;ugvQ7QNoWY6FyaImKbG7rx+luGl2wR6G+UEQTeqQPDxcXw+dZkfpvEJT8tlkypk0Amtl9iX/8nn3&#10;YsmZD2Bq0GhkyR+k59eb58/WvS1kji3qWjpGIMYXvS15G4ItssyLVnbgJ2ilIWeDroNApttntYOe&#10;0Dud5dPpVdajq61DIb2nv7cnJ98k/KaRInxsGi8D0yWn2kI6XTqreGabNRR7B7ZVYiwD/qGKDpSh&#10;pGeoWwjADk79BtUp4dBjEyYCuwybRgmZeqBuZtNfurlvwcrUC5Hj7Zkm//9gxYfjvf3kWBhe40AD&#10;TE14e4fiq2cGty2YvbxxDvtWQk2JZ5GyrLe+GJ9Gqn3hI0jVv8eahgyHgAloaFwXWaE+GaHTAB7O&#10;pMshMBFT5i+X+YJcgnxXs9UsX6QUUDy+ts6HtxI7Fi8ldzTUhA7HOx9iNVA8hsRkHrWqd0rrZLh9&#10;tdWOHYEEsEvfiP5TmDasL/lqQbn/DjFN358gOhVIyVp1JV+eg6CItL0xddJZAKVPdypZm5HHSN2J&#10;xDBUA1N1yecxQaS1wvqBiHV4Ei4tGl1adN8560m0JfffDuAkZ/qdoeGsZvN5VHky5otXORnu0lNd&#10;esAIgip54Ox03Ya0GZEBgzc0xEYlfp8qGUsmMSbax8WJar+0U9TTem9+AAAA//8DAFBLAwQUAAYA&#10;CAAAACEAMZASvt8AAAALAQAADwAAAGRycy9kb3ducmV2LnhtbEyPQU/DMAyF70j8h8hIXBBLgZF2&#10;pemEkEBwg4HgmjVeW9E4Jcm68u8xJ7g920/P36vWsxvEhCH2njRcLDIQSI23PbUa3l7vzwsQMRmy&#10;ZvCEGr4xwro+PqpMaf2BXnDapFZwCMXSaOhSGkspY9OhM3HhRyS+7XxwJvEYWmmDOXC4G+Rllinp&#10;TE/8oTMj3nXYfG72TkOxfJw+4tPV83ujdsMqneXTw1fQ+vRkvr0BkXBOf2b4xWd0qJlp6/dkoxg0&#10;KLXiLolFrq5BsKNQS95sNeQ5C1lX8n+H+gcAAP//AwBQSwECLQAUAAYACAAAACEAtoM4kv4AAADh&#10;AQAAEwAAAAAAAAAAAAAAAAAAAAAAW0NvbnRlbnRfVHlwZXNdLnhtbFBLAQItABQABgAIAAAAIQA4&#10;/SH/1gAAAJQBAAALAAAAAAAAAAAAAAAAAC8BAABfcmVscy8ucmVsc1BLAQItABQABgAIAAAAIQDe&#10;l+dWEgIAACYEAAAOAAAAAAAAAAAAAAAAAC4CAABkcnMvZTJvRG9jLnhtbFBLAQItABQABgAIAAAA&#10;IQAxkBK+3wAAAAsBAAAPAAAAAAAAAAAAAAAAAGwEAABkcnMvZG93bnJldi54bWxQSwUGAAAAAAQA&#10;BADzAAAAeAUAAAAA&#10;">
                <v:textbox>
                  <w:txbxContent>
                    <w:p w14:paraId="49DE6DFC" w14:textId="77777777" w:rsidR="002C25F0" w:rsidRDefault="002C25F0" w:rsidP="002C25F0">
                      <w:pPr>
                        <w:jc w:val="center"/>
                      </w:pPr>
                      <w:r>
                        <w:t>Community rehabilitation (home based)</w:t>
                      </w:r>
                    </w:p>
                  </w:txbxContent>
                </v:textbox>
                <w10:wrap type="square"/>
              </v:shape>
            </w:pict>
          </mc:Fallback>
        </mc:AlternateContent>
      </w:r>
      <w:r w:rsidR="002C25F0">
        <w:rPr>
          <w:noProof/>
        </w:rPr>
        <mc:AlternateContent>
          <mc:Choice Requires="wps">
            <w:drawing>
              <wp:anchor distT="0" distB="0" distL="114300" distR="114300" simplePos="0" relativeHeight="251595264" behindDoc="0" locked="0" layoutInCell="1" allowOverlap="1" wp14:anchorId="0558685E" wp14:editId="2BA8A004">
                <wp:simplePos x="0" y="0"/>
                <wp:positionH relativeFrom="margin">
                  <wp:posOffset>4152900</wp:posOffset>
                </wp:positionH>
                <wp:positionV relativeFrom="paragraph">
                  <wp:posOffset>4229100</wp:posOffset>
                </wp:positionV>
                <wp:extent cx="1438275" cy="762000"/>
                <wp:effectExtent l="0" t="0" r="28575" b="19050"/>
                <wp:wrapNone/>
                <wp:docPr id="11" name="Rectangle: Rounded Corners 11"/>
                <wp:cNvGraphicFramePr/>
                <a:graphic xmlns:a="http://schemas.openxmlformats.org/drawingml/2006/main">
                  <a:graphicData uri="http://schemas.microsoft.com/office/word/2010/wordprocessingShape">
                    <wps:wsp>
                      <wps:cNvSpPr/>
                      <wps:spPr>
                        <a:xfrm>
                          <a:off x="0" y="0"/>
                          <a:ext cx="1438275" cy="7620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0513A1EE" id="Rectangle: Rounded Corners 11" o:spid="_x0000_s1026" style="position:absolute;margin-left:327pt;margin-top:333pt;width:113.25pt;height:60pt;z-index:251595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e0NYAIAABgFAAAOAAAAZHJzL2Uyb0RvYy54bWysVMFu2zAMvQ/YPwi6L06ypOmCOkWQosOA&#10;oA3aDj2rshQbkEWNUuJkXz9KdpyiLXYYdpFFkXyknh91dX2oDdsr9BXYnI8GQ86UlVBUdpvzn0+3&#10;Xy4580HYQhiwKudH5fn14vOnq8bN1RhKMIVCRiDWzxuX8zIEN88yL0tVCz8Apyw5NWAtApm4zQoU&#10;DaHXJhsPhxdZA1g4BKm8p9Ob1skXCV9rJcO91l4FZnJOvYW0Ylpf4potrsR8i8KVlezaEP/QRS0q&#10;S0V7qBsRBNth9Q6qriSCBx0GEuoMtK6kSneg24yGb27zWAqn0l2IHO96mvz/g5V3+0e3QaKhcX7u&#10;aRtvcdBYxy/1xw6JrGNPljoEJulwNPl6OZ5NOZPkm13Qz0hsZudshz58V1CzuMk5ws4WD/RHElFi&#10;v/aBylL8KY6McxNpF45GxT6MfVCaVQWVHafspA+1Msj2gv6skFLZMGpdpShUezylnk5N9RmpZAKM&#10;yLoypsfuAKL23mO3vXbxMVUlefXJw7811ib3Gaky2NAn15UF/AjA0K26ym38iaSWmsjSCxTHDTKE&#10;VtzeyduKCF8LHzYCSc2ke5rQcE+LNtDkHLodZyXg74/OYzyJjLycNTQdOfe/dgIVZ+aHJfl9G00m&#10;cZySMZnOxmTga8/La4/d1Sug3zSit8DJtI3xwZy2GqF+pkFexqrkElZS7ZzLgCdjFdqppadAquUy&#10;hdEIORHW9tHJCB5ZjVp6OjwLdJ3qAun1Dk6TJOZvdNfGxkwLy10AXSVRnnnt+KbxS8Lpnoo436/t&#10;FHV+0BZ/AAAA//8DAFBLAwQUAAYACAAAACEAnPImSd0AAAALAQAADwAAAGRycy9kb3ducmV2Lnht&#10;bEyPwU7DQAxE70j9h5UrcUF0U6AhDdlUFRJwJuUD3KybRGS9UXbTpn+POcFtbI/Gb4rd7Hp1pjF0&#10;ng2sVwko4trbjhsDX4e3+wxUiMgWe89k4EoBduXipsDc+gt/0rmKjZIQDjkaaGMccq1D3ZLDsPID&#10;sdxOfnQYZRwbbUe8SLjr9UOSpNphx/KhxYFeW6q/q8kZ2E4f16rTp8cDxrvpnfy2wsYac7uc9y+g&#10;Is3xzwy/+IIOpTAd/cQ2qN5AunmSLlFEmooQR5YlG1BHA8+ZbHRZ6P8dyh8AAAD//wMAUEsBAi0A&#10;FAAGAAgAAAAhALaDOJL+AAAA4QEAABMAAAAAAAAAAAAAAAAAAAAAAFtDb250ZW50X1R5cGVzXS54&#10;bWxQSwECLQAUAAYACAAAACEAOP0h/9YAAACUAQAACwAAAAAAAAAAAAAAAAAvAQAAX3JlbHMvLnJl&#10;bHNQSwECLQAUAAYACAAAACEAiEHtDWACAAAYBQAADgAAAAAAAAAAAAAAAAAuAgAAZHJzL2Uyb0Rv&#10;Yy54bWxQSwECLQAUAAYACAAAACEAnPImSd0AAAALAQAADwAAAAAAAAAAAAAAAAC6BAAAZHJzL2Rv&#10;d25yZXYueG1sUEsFBgAAAAAEAAQA8wAAAMQFAAAAAA==&#10;" fillcolor="#4f81bd [3204]" strokecolor="#243f60 [1604]" strokeweight="2pt">
                <w10:wrap anchorx="margin"/>
              </v:roundrect>
            </w:pict>
          </mc:Fallback>
        </mc:AlternateContent>
      </w:r>
      <w:r w:rsidR="002C25F0">
        <w:rPr>
          <w:noProof/>
        </w:rPr>
        <mc:AlternateContent>
          <mc:Choice Requires="wps">
            <w:drawing>
              <wp:anchor distT="45720" distB="45720" distL="114300" distR="114300" simplePos="0" relativeHeight="251615744" behindDoc="0" locked="0" layoutInCell="1" allowOverlap="1" wp14:anchorId="7F0F76F5" wp14:editId="0F538AD5">
                <wp:simplePos x="0" y="0"/>
                <wp:positionH relativeFrom="column">
                  <wp:posOffset>2552700</wp:posOffset>
                </wp:positionH>
                <wp:positionV relativeFrom="paragraph">
                  <wp:posOffset>4324350</wp:posOffset>
                </wp:positionV>
                <wp:extent cx="1238250" cy="619125"/>
                <wp:effectExtent l="0" t="0" r="19050" b="2857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619125"/>
                        </a:xfrm>
                        <a:prstGeom prst="rect">
                          <a:avLst/>
                        </a:prstGeom>
                        <a:solidFill>
                          <a:srgbClr val="FFFFFF"/>
                        </a:solidFill>
                        <a:ln w="9525">
                          <a:solidFill>
                            <a:srgbClr val="000000"/>
                          </a:solidFill>
                          <a:miter lim="800000"/>
                          <a:headEnd/>
                          <a:tailEnd/>
                        </a:ln>
                      </wps:spPr>
                      <wps:txbx>
                        <w:txbxContent>
                          <w:p w14:paraId="752E42BF" w14:textId="77777777" w:rsidR="002C25F0" w:rsidRDefault="002C25F0" w:rsidP="002C25F0">
                            <w:pPr>
                              <w:jc w:val="center"/>
                            </w:pPr>
                            <w:r>
                              <w:t>Community rehabilitation (outpatients)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0F76F5" id="_x0000_s1031" type="#_x0000_t202" style="position:absolute;margin-left:201pt;margin-top:340.5pt;width:97.5pt;height:48.75pt;z-index:251615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ImgEQIAACYEAAAOAAAAZHJzL2Uyb0RvYy54bWysU9tu2zAMfR+wfxD0vjjxki4x4hRdugwD&#10;ugvQ7QNoWY6FyaImKbG7rx+luGl2wR6G+UEQTeqQPDxcXw+dZkfpvEJT8tlkypk0Amtl9iX/8nn3&#10;YsmZD2Bq0GhkyR+k59eb58/WvS1kji3qWjpGIMYXvS15G4ItssyLVnbgJ2ilIWeDroNApttntYOe&#10;0Dud5dPpVdajq61DIb2nv7cnJ98k/KaRInxsGi8D0yWn2kI6XTqreGabNRR7B7ZVYiwD/qGKDpSh&#10;pGeoWwjADk79BtUp4dBjEyYCuwybRgmZeqBuZtNfurlvwcrUC5Hj7Zkm//9gxYfjvf3kWBhe40AD&#10;TE14e4fiq2cGty2YvbxxDvtWQk2JZ5GyrLe+GJ9Gqn3hI0jVv8eahgyHgAloaFwXWaE+GaHTAB7O&#10;pMshMBFT5i+X+YJcgnxXs9UsX6QUUDy+ts6HtxI7Fi8ldzTUhA7HOx9iNVA8hsRkHrWqd0rrZLh9&#10;tdWOHYEEsEvfiP5TmDasL/lqQbn/DjFN358gOhVIyVp1JV+eg6CItL0xddJZAKVPdypZm5HHSN2J&#10;xDBUA1N1yRMDkdYK6wci1uFJuLRodGnRfeesJ9GW3H87gJOc6XeGhrOazedR5cmYL17lZLhLT3Xp&#10;ASMIquSBs9N1G9JmRAYM3tAQG5X4fapkLJnEmGgfFyeq/dJOUU/rvfkBAAD//wMAUEsDBBQABgAI&#10;AAAAIQCbVp/k4QAAAAsBAAAPAAAAZHJzL2Rvd25yZXYueG1sTI/NTsMwEITvSLyDtUhcEHVa2iQN&#10;2VQICURvUBBc3WSbRPgn2G4a3p7lBLcZ7Wj2m3IzGS1G8qF3FmE+S0CQrV3T2xbh7fXhOgcRorKN&#10;0s4SwjcF2FTnZ6UqGneyLzTuYiu4xIZCIXQxDoWUoe7IqDBzA1m+HZw3KrL1rWy8OnG50XKRJKk0&#10;qrf8oVMD3XdUf+6OBiFfPo0fYXvz/F6nB72OV9n4+OURLy+mu1sQkab4F4ZffEaHipn27mibIDTC&#10;MlnwloiQ5nMWnFitMxZ7hCzLVyCrUv7fUP0AAAD//wMAUEsBAi0AFAAGAAgAAAAhALaDOJL+AAAA&#10;4QEAABMAAAAAAAAAAAAAAAAAAAAAAFtDb250ZW50X1R5cGVzXS54bWxQSwECLQAUAAYACAAAACEA&#10;OP0h/9YAAACUAQAACwAAAAAAAAAAAAAAAAAvAQAAX3JlbHMvLnJlbHNQSwECLQAUAAYACAAAACEA&#10;DCCJoBECAAAmBAAADgAAAAAAAAAAAAAAAAAuAgAAZHJzL2Uyb0RvYy54bWxQSwECLQAUAAYACAAA&#10;ACEAm1af5OEAAAALAQAADwAAAAAAAAAAAAAAAABrBAAAZHJzL2Rvd25yZXYueG1sUEsFBgAAAAAE&#10;AAQA8wAAAHkFAAAAAA==&#10;">
                <v:textbox>
                  <w:txbxContent>
                    <w:p w14:paraId="752E42BF" w14:textId="77777777" w:rsidR="002C25F0" w:rsidRDefault="002C25F0" w:rsidP="002C25F0">
                      <w:pPr>
                        <w:jc w:val="center"/>
                      </w:pPr>
                      <w:r>
                        <w:t>Community rehabilitation (outpatients)</w:t>
                      </w:r>
                    </w:p>
                  </w:txbxContent>
                </v:textbox>
                <w10:wrap type="square"/>
              </v:shape>
            </w:pict>
          </mc:Fallback>
        </mc:AlternateContent>
      </w:r>
      <w:r w:rsidR="002C25F0">
        <w:rPr>
          <w:noProof/>
        </w:rPr>
        <mc:AlternateContent>
          <mc:Choice Requires="wps">
            <w:drawing>
              <wp:anchor distT="0" distB="0" distL="114300" distR="114300" simplePos="0" relativeHeight="251601408" behindDoc="0" locked="0" layoutInCell="1" allowOverlap="1" wp14:anchorId="1301C5F4" wp14:editId="4613DA70">
                <wp:simplePos x="0" y="0"/>
                <wp:positionH relativeFrom="margin">
                  <wp:posOffset>2447925</wp:posOffset>
                </wp:positionH>
                <wp:positionV relativeFrom="paragraph">
                  <wp:posOffset>4248150</wp:posOffset>
                </wp:positionV>
                <wp:extent cx="1438275" cy="762000"/>
                <wp:effectExtent l="0" t="0" r="28575" b="19050"/>
                <wp:wrapNone/>
                <wp:docPr id="12" name="Rectangle: Rounded Corners 12"/>
                <wp:cNvGraphicFramePr/>
                <a:graphic xmlns:a="http://schemas.openxmlformats.org/drawingml/2006/main">
                  <a:graphicData uri="http://schemas.microsoft.com/office/word/2010/wordprocessingShape">
                    <wps:wsp>
                      <wps:cNvSpPr/>
                      <wps:spPr>
                        <a:xfrm>
                          <a:off x="0" y="0"/>
                          <a:ext cx="1438275" cy="7620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607CBBED" id="Rectangle: Rounded Corners 12" o:spid="_x0000_s1026" style="position:absolute;margin-left:192.75pt;margin-top:334.5pt;width:113.25pt;height:60pt;z-index:25160140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e0NYAIAABgFAAAOAAAAZHJzL2Uyb0RvYy54bWysVMFu2zAMvQ/YPwi6L06ypOmCOkWQosOA&#10;oA3aDj2rshQbkEWNUuJkXz9KdpyiLXYYdpFFkXyknh91dX2oDdsr9BXYnI8GQ86UlVBUdpvzn0+3&#10;Xy4580HYQhiwKudH5fn14vOnq8bN1RhKMIVCRiDWzxuX8zIEN88yL0tVCz8Apyw5NWAtApm4zQoU&#10;DaHXJhsPhxdZA1g4BKm8p9Ob1skXCV9rJcO91l4FZnJOvYW0Ylpf4potrsR8i8KVlezaEP/QRS0q&#10;S0V7qBsRBNth9Q6qriSCBx0GEuoMtK6kSneg24yGb27zWAqn0l2IHO96mvz/g5V3+0e3QaKhcX7u&#10;aRtvcdBYxy/1xw6JrGNPljoEJulwNPl6OZ5NOZPkm13Qz0hsZudshz58V1CzuMk5ws4WD/RHElFi&#10;v/aBylL8KY6McxNpF45GxT6MfVCaVQWVHafspA+1Msj2gv6skFLZMGpdpShUezylnk5N9RmpZAKM&#10;yLoypsfuAKL23mO3vXbxMVUlefXJw7811ib3Gaky2NAn15UF/AjA0K26ym38iaSWmsjSCxTHDTKE&#10;VtzeyduKCF8LHzYCSc2ke5rQcE+LNtDkHLodZyXg74/OYzyJjLycNTQdOfe/dgIVZ+aHJfl9G00m&#10;cZySMZnOxmTga8/La4/d1Sug3zSit8DJtI3xwZy2GqF+pkFexqrkElZS7ZzLgCdjFdqppadAquUy&#10;hdEIORHW9tHJCB5ZjVp6OjwLdJ3qAun1Dk6TJOZvdNfGxkwLy10AXSVRnnnt+KbxS8Lpnoo436/t&#10;FHV+0BZ/AAAA//8DAFBLAwQUAAYACAAAACEAK6lQEN0AAAALAQAADwAAAGRycy9kb3ducmV2Lnht&#10;bEyPwU7DQAxE70j8w8pIXBDdtFVDEuJUCAk4k/IBbtZNIrK7UXbTpn+POcHN9ozGb8r9Ygd15in0&#10;3iGsVwkodo03vWsRvg5vjxmoEMkZGrxjhCsH2Fe3NyUVxl/cJ5/r2CoJcaEghC7GsdA6NB1bCis/&#10;shPt5CdLUdap1Waii4TbQW+SJNWWeicfOhr5tePmu54tQj5/XOten7YHig/zO/u8ptYg3t8tL8+g&#10;Ii/xzwy/+IIOlTAd/exMUAPCNtvtxIqQprmUEke63shwRHjK5KKrUv/vUP0AAAD//wMAUEsBAi0A&#10;FAAGAAgAAAAhALaDOJL+AAAA4QEAABMAAAAAAAAAAAAAAAAAAAAAAFtDb250ZW50X1R5cGVzXS54&#10;bWxQSwECLQAUAAYACAAAACEAOP0h/9YAAACUAQAACwAAAAAAAAAAAAAAAAAvAQAAX3JlbHMvLnJl&#10;bHNQSwECLQAUAAYACAAAACEAiEHtDWACAAAYBQAADgAAAAAAAAAAAAAAAAAuAgAAZHJzL2Uyb0Rv&#10;Yy54bWxQSwECLQAUAAYACAAAACEAK6lQEN0AAAALAQAADwAAAAAAAAAAAAAAAAC6BAAAZHJzL2Rv&#10;d25yZXYueG1sUEsFBgAAAAAEAAQA8wAAAMQFAAAAAA==&#10;" fillcolor="#4f81bd [3204]" strokecolor="#243f60 [1604]" strokeweight="2pt">
                <w10:wrap anchorx="margin"/>
              </v:roundrect>
            </w:pict>
          </mc:Fallback>
        </mc:AlternateContent>
      </w:r>
      <w:r w:rsidR="002C25F0">
        <w:rPr>
          <w:noProof/>
        </w:rPr>
        <mc:AlternateContent>
          <mc:Choice Requires="wps">
            <w:drawing>
              <wp:anchor distT="0" distB="0" distL="114300" distR="114300" simplePos="0" relativeHeight="251554304" behindDoc="0" locked="0" layoutInCell="1" allowOverlap="1" wp14:anchorId="5B320EA8" wp14:editId="7992C293">
                <wp:simplePos x="0" y="0"/>
                <wp:positionH relativeFrom="column">
                  <wp:posOffset>3457575</wp:posOffset>
                </wp:positionH>
                <wp:positionV relativeFrom="paragraph">
                  <wp:posOffset>1247775</wp:posOffset>
                </wp:positionV>
                <wp:extent cx="1657350" cy="762000"/>
                <wp:effectExtent l="0" t="0" r="19050" b="19050"/>
                <wp:wrapNone/>
                <wp:docPr id="15" name="Rectangle: Rounded Corners 15"/>
                <wp:cNvGraphicFramePr/>
                <a:graphic xmlns:a="http://schemas.openxmlformats.org/drawingml/2006/main">
                  <a:graphicData uri="http://schemas.microsoft.com/office/word/2010/wordprocessingShape">
                    <wps:wsp>
                      <wps:cNvSpPr/>
                      <wps:spPr>
                        <a:xfrm>
                          <a:off x="0" y="0"/>
                          <a:ext cx="1657350" cy="7620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3355B4CF" id="Rectangle: Rounded Corners 15" o:spid="_x0000_s1026" style="position:absolute;margin-left:272.25pt;margin-top:98.25pt;width:130.5pt;height:60pt;z-index:2515543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AtYAIAABgFAAAOAAAAZHJzL2Uyb0RvYy54bWysVMFu2zAMvQ/YPwi6L06yJO2COEXQosOA&#10;oA3aDj0rslQbkEWNUuJkXz9KdpyiLXYYdrFFkXyknh61uDrUhu0V+gpszkeDIWfKSigq+5Lzn0+3&#10;Xy4580HYQhiwKudH5fnV8vOnRePmagwlmEIhIxDr543LeRmCm2eZl6WqhR+AU5acGrAWgUx8yQoU&#10;DaHXJhsPh7OsASwcglTe0+5N6+TLhK+1kuFea68CMzmn3kL6Yvpu4zdbLsT8BYUrK9m1If6hi1pU&#10;lor2UDciCLbD6h1UXUkEDzoMJNQZaF1Jlc5ApxkN35zmsRROpbMQOd71NPn/Byvv9o9ug0RD4/zc&#10;0zKe4qCxjn/qjx0SWceeLHUITNLmaDa9+DolTiX5LmZ0GYnN7Jzt0IfvCmoWFzlH2NnigW4kESX2&#10;ax+oLMWf4sg4N5FW4WhU7MPYB6VZVVDZccpO+lDXBtle0M0KKZUNo9ZVikK121Pq6dRUn5FKJsCI&#10;rCtjeuwOIGrvPXbbaxcfU1WSV588/FtjbXKfkSqDDX1yXVnAjwAMnaqr3MafSGqpiSxtoThukCG0&#10;4vZO3lZE+Fr4sBFIaqY7ogkN9/TRBpqcQ7firAT8/dF+jCeRkZezhqYj5/7XTqDizPywJL9vo8kk&#10;jlMyJtOLMRn42rN97bG7+hromkb0FjiZljE+mNNSI9TPNMirWJVcwkqqnXMZ8GRch3Zq6SmQarVK&#10;YTRCToS1fXQygkdWo5aeDs8CXae6QHq9g9Mkifkb3bWxMdPCahdAV0mUZ147vmn8knC6pyLO92s7&#10;RZ0ftOUfAAAA//8DAFBLAwQUAAYACAAAACEAbnoHjtwAAAALAQAADwAAAGRycy9kb3ducmV2Lnht&#10;bEyPwU7DQAxE70j8w8pIXBDdlDZVE7KpEBL0TMoHuFk3ich6o+ymTf8ecyq3sWc0fi52s+vVmcbQ&#10;eTawXCSgiGtvO24MfB8+nregQkS22HsmA1cKsCvv7wrMrb/wF52r2Cgp4ZCjgTbGIdc61C05DAs/&#10;EIt38qPDKOPYaDviRcpdr1+SZKMddiwXWhzovaX6p5qcgWzaX6tOn1YHjE/TJ/mswsYa8/gwv72C&#10;ijTHWxj+8AUdSmE6+oltUL2BdL1OJSpGthEhiW2SijgaWC1lo8tC//+h/AUAAP//AwBQSwECLQAU&#10;AAYACAAAACEAtoM4kv4AAADhAQAAEwAAAAAAAAAAAAAAAAAAAAAAW0NvbnRlbnRfVHlwZXNdLnht&#10;bFBLAQItABQABgAIAAAAIQA4/SH/1gAAAJQBAAALAAAAAAAAAAAAAAAAAC8BAABfcmVscy8ucmVs&#10;c1BLAQItABQABgAIAAAAIQDaB+AtYAIAABgFAAAOAAAAAAAAAAAAAAAAAC4CAABkcnMvZTJvRG9j&#10;LnhtbFBLAQItABQABgAIAAAAIQBuegeO3AAAAAsBAAAPAAAAAAAAAAAAAAAAALoEAABkcnMvZG93&#10;bnJldi54bWxQSwUGAAAAAAQABADzAAAAwwUAAAAA&#10;" fillcolor="#4f81bd [3204]" strokecolor="#243f60 [1604]" strokeweight="2pt"/>
            </w:pict>
          </mc:Fallback>
        </mc:AlternateContent>
      </w:r>
      <w:r w:rsidR="002C25F0">
        <w:rPr>
          <w:noProof/>
        </w:rPr>
        <mc:AlternateContent>
          <mc:Choice Requires="wps">
            <w:drawing>
              <wp:anchor distT="0" distB="0" distL="114300" distR="114300" simplePos="0" relativeHeight="251560448" behindDoc="0" locked="0" layoutInCell="1" allowOverlap="1" wp14:anchorId="43F3A79B" wp14:editId="302F9EB7">
                <wp:simplePos x="0" y="0"/>
                <wp:positionH relativeFrom="column">
                  <wp:posOffset>885825</wp:posOffset>
                </wp:positionH>
                <wp:positionV relativeFrom="paragraph">
                  <wp:posOffset>1228725</wp:posOffset>
                </wp:positionV>
                <wp:extent cx="1743075" cy="762000"/>
                <wp:effectExtent l="0" t="0" r="28575" b="19050"/>
                <wp:wrapNone/>
                <wp:docPr id="4" name="Rectangle: Rounded Corners 4"/>
                <wp:cNvGraphicFramePr/>
                <a:graphic xmlns:a="http://schemas.openxmlformats.org/drawingml/2006/main">
                  <a:graphicData uri="http://schemas.microsoft.com/office/word/2010/wordprocessingShape">
                    <wps:wsp>
                      <wps:cNvSpPr/>
                      <wps:spPr>
                        <a:xfrm>
                          <a:off x="0" y="0"/>
                          <a:ext cx="1743075" cy="7620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8EACD03" id="Rectangle: Rounded Corners 4" o:spid="_x0000_s1026" style="position:absolute;margin-left:69.75pt;margin-top:96.75pt;width:137.25pt;height:60pt;z-index:2515604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8lsYAIAABgFAAAOAAAAZHJzL2Uyb0RvYy54bWysVMFu2zAMvQ/YPwi6r06ypOmCOkXQosOA&#10;oA2aDj0rshQbkEWNUuJkXz9KdpyiLXYYdpFFkXyknh91fXOoDdsr9BXYnA8vBpwpK6Go7DbnP5/v&#10;v1xx5oOwhTBgVc6PyvOb+edP142bqRGUYAqFjECsnzUu52UIbpZlXpaqFv4CnLLk1IC1CGTiNitQ&#10;NIRem2w0GFxmDWDhEKTynk7vWiefJ3ytlQyPWnsVmMk59RbSimndxDWbX4vZFoUrK9m1If6hi1pU&#10;lor2UHciCLbD6h1UXUkEDzpcSKgz0LqSKt2BbjMcvLnNuhROpbsQOd71NPn/Bysf9mu3QqKhcX7m&#10;aRtvcdBYxy/1xw6JrGNPljoEJulwOB1/HUwnnEnyTS/pZyQ2s3O2Qx++K6hZ3OQcYWeLJ/ojiSix&#10;X/pAZSn+FEfGuYm0C0ejYh/GPinNqoLKjlJ20oe6Ncj2gv6skFLZMGxdpShUezyhnk5N9RmpZAKM&#10;yLoypsfuAKL23mO3vXbxMVUlefXJg7811ib3Gaky2NAn15UF/AjA0K26ym38iaSWmsjSBorjChlC&#10;K27v5H1FhC+FDyuBpGbSPU1oeKRFG2hyDt2OsxLw90fnMZ5ERl7OGpqOnPtfO4GKM/PDkvy+Dcfj&#10;OE7JGE+mIzLwtWfz2mN39S3QbxrSW+Bk2sb4YE5bjVC/0CAvYlVyCSupds5lwJNxG9qppadAqsUi&#10;hdEIORGWdu1kBI+sRi09H14Euk51gfT6AKdJErM3umtjY6aFxS6ArpIoz7x2fNP4JeF0T0Wc79d2&#10;ijo/aPM/AAAA//8DAFBLAwQUAAYACAAAACEA0DswbdoAAAALAQAADwAAAGRycy9kb3ducmV2Lnht&#10;bExP0U6DQBB8N/EfLmvii2kPpDUFORpjoj5L/YAttwUit0e4o6V/7/qkbzM7k9mZcr+4QZ1pCr1n&#10;A+k6AUXceNtza+Dr8LbagQoR2eLgmQxcKcC+ur0psbD+wp90rmOrJIRDgQa6GMdC69B05DCs/Ugs&#10;2slPDqPQqdV2wouEu0E/JsmTdtizfOhwpNeOmu96dgby+eNa9/qUHTA+zO/k8xpba8z93fLyDCrS&#10;Ev/M8FtfqkMlnY5+ZhvUIDzLt2IVkGcCxLFJN7LuaCBL5aKrUv/fUP0AAAD//wMAUEsBAi0AFAAG&#10;AAgAAAAhALaDOJL+AAAA4QEAABMAAAAAAAAAAAAAAAAAAAAAAFtDb250ZW50X1R5cGVzXS54bWxQ&#10;SwECLQAUAAYACAAAACEAOP0h/9YAAACUAQAACwAAAAAAAAAAAAAAAAAvAQAAX3JlbHMvLnJlbHNQ&#10;SwECLQAUAAYACAAAACEASY/JbGACAAAYBQAADgAAAAAAAAAAAAAAAAAuAgAAZHJzL2Uyb0RvYy54&#10;bWxQSwECLQAUAAYACAAAACEA0DswbdoAAAALAQAADwAAAAAAAAAAAAAAAAC6BAAAZHJzL2Rvd25y&#10;ZXYueG1sUEsFBgAAAAAEAAQA8wAAAMEFAAAAAA==&#10;" fillcolor="#4f81bd [3204]" strokecolor="#243f60 [1604]" strokeweight="2pt"/>
            </w:pict>
          </mc:Fallback>
        </mc:AlternateContent>
      </w:r>
    </w:p>
    <w:p w14:paraId="7FBEEDFC" w14:textId="6C234363" w:rsidR="0023428B" w:rsidRDefault="00726D47" w:rsidP="006973F1">
      <w:pPr>
        <w:jc w:val="center"/>
        <w:rPr>
          <w:b/>
          <w:sz w:val="20"/>
          <w:szCs w:val="20"/>
        </w:rPr>
      </w:pPr>
      <w:r>
        <w:rPr>
          <w:noProof/>
        </w:rPr>
        <mc:AlternateContent>
          <mc:Choice Requires="wps">
            <w:drawing>
              <wp:anchor distT="45720" distB="45720" distL="114300" distR="114300" simplePos="0" relativeHeight="251572736" behindDoc="0" locked="0" layoutInCell="1" allowOverlap="1" wp14:anchorId="32128551" wp14:editId="02C74033">
                <wp:simplePos x="0" y="0"/>
                <wp:positionH relativeFrom="column">
                  <wp:posOffset>1990090</wp:posOffset>
                </wp:positionH>
                <wp:positionV relativeFrom="paragraph">
                  <wp:posOffset>12700</wp:posOffset>
                </wp:positionV>
                <wp:extent cx="2124075" cy="5238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523875"/>
                        </a:xfrm>
                        <a:prstGeom prst="rect">
                          <a:avLst/>
                        </a:prstGeom>
                        <a:solidFill>
                          <a:srgbClr val="FFFFFF"/>
                        </a:solidFill>
                        <a:ln w="9525">
                          <a:solidFill>
                            <a:srgbClr val="000000"/>
                          </a:solidFill>
                          <a:miter lim="800000"/>
                          <a:headEnd/>
                          <a:tailEnd/>
                        </a:ln>
                      </wps:spPr>
                      <wps:txbx>
                        <w:txbxContent>
                          <w:p w14:paraId="5CC1C44C" w14:textId="77777777" w:rsidR="002C25F0" w:rsidRDefault="002C25F0" w:rsidP="002C25F0">
                            <w:pPr>
                              <w:jc w:val="center"/>
                            </w:pPr>
                            <w:r>
                              <w:t>Acute hospital Care</w:t>
                            </w:r>
                          </w:p>
                          <w:p w14:paraId="1094726D" w14:textId="77777777" w:rsidR="002C25F0" w:rsidRDefault="002C25F0" w:rsidP="002C25F0">
                            <w:pPr>
                              <w:jc w:val="center"/>
                            </w:pPr>
                            <w:r>
                              <w:t>Default rehabilitation for all*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128551" id="_x0000_s1032" type="#_x0000_t202" style="position:absolute;left:0;text-align:left;margin-left:156.7pt;margin-top:1pt;width:167.25pt;height:41.25pt;z-index:2515727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7QxEwIAACYEAAAOAAAAZHJzL2Uyb0RvYy54bWysU9tu2zAMfR+wfxD0vtjxkjY1ohRdugwD&#10;ugvQ7QNkWY6FyaImKbG7ry8lu2l2exmmB4EUqUPykFxfD50mR+m8AsPofJZTIo2AWpk9o1+/7F6t&#10;KPGBm5prMJLRB+np9ebli3VvS1lAC7qWjiCI8WVvGW1DsGWWedHKjvsZWGnQ2IDreEDV7bPa8R7R&#10;O50VeX6R9eBq60BI7/H1djTSTcJvGinCp6bxMhDNKOYW0u3SXcU726x5uXfctkpMafB/yKLjymDQ&#10;E9QtD5wcnPoNqlPCgYcmzAR0GTSNEjLVgNXM81+quW+5lakWJMfbE03+/8GKj8d7+9mRMLyBARuY&#10;ivD2DsQ3TwxsW2728sY56FvJaww8j5RlvfXl9DVS7UsfQar+A9TYZH4IkICGxnWRFayTIDo24OFE&#10;uhwCEfhYzItFfrmkRKBtWbxeoRxD8PLpt3U+vJPQkSgw6rCpCZ0f73wYXZ9cYjAPWtU7pXVS3L7a&#10;akeOHAdgl86E/pObNqRn9GpZLEcC/gqRp/MniE4FnGStOkZXJydeRtremjrNWeBKjzJWp83EY6Ru&#10;JDEM1UBUzehFDBBpraB+QGIdjIOLi4ZCC+4HJT0OLaP++4E7SYl+b7A5V/PFIk55UhbLywIVd26p&#10;zi3cCIRiNFAyituQNiPyZuAGm9ioxO9zJlPKOIypQ9PixGk/15PX83pvHgEAAP//AwBQSwMEFAAG&#10;AAgAAAAhADuI3XTeAAAACAEAAA8AAABkcnMvZG93bnJldi54bWxMj8FOwzAQRO9I/IO1SFwQddqE&#10;tA1xKoQEghsUBFc32SYR9jrYbhr+nu0JjqsZvX1TbiZrxIg+9I4UzGcJCKTaNT21Ct7fHq5XIELU&#10;1GjjCBX8YIBNdX5W6qJxR3rFcRtbwRAKhVbQxTgUUoa6Q6vDzA1InO2dtzry6VvZeH1kuDVykSS5&#10;tLon/tDpAe87rL+2B6tglT2Nn+E5ffmo871Zx6vl+Pjtlbq8mO5uQUSc4l8ZTvqsDhU77dyBmiCM&#10;gnSeZlxVsOBJnOfZcg1id4LfgKxK+X9A9QsAAP//AwBQSwECLQAUAAYACAAAACEAtoM4kv4AAADh&#10;AQAAEwAAAAAAAAAAAAAAAAAAAAAAW0NvbnRlbnRfVHlwZXNdLnhtbFBLAQItABQABgAIAAAAIQA4&#10;/SH/1gAAAJQBAAALAAAAAAAAAAAAAAAAAC8BAABfcmVscy8ucmVsc1BLAQItABQABgAIAAAAIQBq&#10;d7QxEwIAACYEAAAOAAAAAAAAAAAAAAAAAC4CAABkcnMvZTJvRG9jLnhtbFBLAQItABQABgAIAAAA&#10;IQA7iN103gAAAAgBAAAPAAAAAAAAAAAAAAAAAG0EAABkcnMvZG93bnJldi54bWxQSwUGAAAAAAQA&#10;BADzAAAAeAUAAAAA&#10;">
                <v:textbox>
                  <w:txbxContent>
                    <w:p w14:paraId="5CC1C44C" w14:textId="77777777" w:rsidR="002C25F0" w:rsidRDefault="002C25F0" w:rsidP="002C25F0">
                      <w:pPr>
                        <w:jc w:val="center"/>
                      </w:pPr>
                      <w:r>
                        <w:t>Acute hospital Care</w:t>
                      </w:r>
                    </w:p>
                    <w:p w14:paraId="1094726D" w14:textId="77777777" w:rsidR="002C25F0" w:rsidRDefault="002C25F0" w:rsidP="002C25F0">
                      <w:pPr>
                        <w:jc w:val="center"/>
                      </w:pPr>
                      <w:r>
                        <w:t>Default rehabilitation for all*</w:t>
                      </w:r>
                    </w:p>
                  </w:txbxContent>
                </v:textbox>
                <w10:wrap type="square"/>
              </v:shape>
            </w:pict>
          </mc:Fallback>
        </mc:AlternateContent>
      </w:r>
    </w:p>
    <w:p w14:paraId="1920B319" w14:textId="5486D68E" w:rsidR="002C25F0" w:rsidRDefault="00184032" w:rsidP="006973F1">
      <w:pPr>
        <w:jc w:val="center"/>
        <w:rPr>
          <w:b/>
          <w:sz w:val="20"/>
          <w:szCs w:val="20"/>
        </w:rPr>
      </w:pPr>
      <w:r>
        <w:rPr>
          <w:b/>
          <w:noProof/>
          <w:sz w:val="20"/>
          <w:szCs w:val="20"/>
        </w:rPr>
        <mc:AlternateContent>
          <mc:Choice Requires="wps">
            <w:drawing>
              <wp:anchor distT="0" distB="0" distL="114300" distR="114300" simplePos="0" relativeHeight="251777536" behindDoc="0" locked="0" layoutInCell="1" allowOverlap="1" wp14:anchorId="53E1F0CF" wp14:editId="0B4E7B36">
                <wp:simplePos x="0" y="0"/>
                <wp:positionH relativeFrom="column">
                  <wp:posOffset>4352290</wp:posOffset>
                </wp:positionH>
                <wp:positionV relativeFrom="paragraph">
                  <wp:posOffset>114300</wp:posOffset>
                </wp:positionV>
                <wp:extent cx="304800" cy="0"/>
                <wp:effectExtent l="0" t="76200" r="19050" b="95250"/>
                <wp:wrapNone/>
                <wp:docPr id="22" name="Straight Arrow Connector 22"/>
                <wp:cNvGraphicFramePr/>
                <a:graphic xmlns:a="http://schemas.openxmlformats.org/drawingml/2006/main">
                  <a:graphicData uri="http://schemas.microsoft.com/office/word/2010/wordprocessingShape">
                    <wps:wsp>
                      <wps:cNvCnPr/>
                      <wps:spPr>
                        <a:xfrm>
                          <a:off x="0" y="0"/>
                          <a:ext cx="30480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F00145C" id="Straight Arrow Connector 22" o:spid="_x0000_s1026" type="#_x0000_t32" style="position:absolute;margin-left:342.7pt;margin-top:9pt;width:24pt;height:0;z-index:2517775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JFXuAEAAMoDAAAOAAAAZHJzL2Uyb0RvYy54bWysU9uO0zAQfUfiHyy/06QLQquq6T50F14Q&#10;rLh8gNcZJ5Yc2xoPTfL3jJ02RYCQQPsy8WXOzJnjk/3dNDhxAkw2+EZuN7UU4HVore8a+e3ru1e3&#10;UiRSvlUueGjkDEneHV6+2I9xBzehD64FFFzEp90YG9kTxV1VJd3DoNImRPB8aQIOiniLXdWiGrn6&#10;4Kqbun5bjQHbiEFDSnx6v1zKQ6lvDGj6ZEwCEq6RzI1KxBKfcqwOe7XrUMXe6jMN9R8sBmU9N11L&#10;3StS4jva30oNVmNIwdBGh6EKxlgNZQaeZlv/Ms2XXkUos7A4Ka4ypecrqz+ejv4RWYYxpl2Kj5in&#10;mAwO+cv8xFTEmlexYCKh+fB1/ea2Zkn15aq64iImeg9hEHnRyESobNfTMXjPLxJwW7RSpw+JuDMD&#10;L4Dc1PkcSVn34FtBc2TbEFrlOwf5vTg9p1RXwmVFs4MF/hmMsC1TXNoUL8HRoTgpdoHSGjxt10qc&#10;nWHGOrcC68Lvr8BzfoZC8dm/gFdE6Rw8reDB+oB/6k7ThbJZ8i8KLHNnCZ5CO5enLNKwYYpWZ3Nn&#10;R/68L/DrL3j4AQAA//8DAFBLAwQUAAYACAAAACEAlXTJ5dsAAAAJAQAADwAAAGRycy9kb3ducmV2&#10;LnhtbEyPwU7DMBBE70j8g7VI3KhDU0oU4lRtoVKP0HLh5sZLEhGvI9ttzd93EQc47szT7Ey1SHYQ&#10;J/Shd6TgfpKBQGqc6alV8L7f3BUgQtRk9OAIFXxjgEV9fVXp0rgzveFpF1vBIRRKraCLcSylDE2H&#10;VoeJG5HY+3Te6sinb6Xx+szhdpDTLJtLq3viD50ecd1h87U7WgWr161dPn/4hHn+Mgtp76bUbJW6&#10;vUnLJxARU/yD4ac+V4eaOx3ckUwQg4J58TBjlI2CNzHwmOcsHH4FWVfy/4L6AgAA//8DAFBLAQIt&#10;ABQABgAIAAAAIQC2gziS/gAAAOEBAAATAAAAAAAAAAAAAAAAAAAAAABbQ29udGVudF9UeXBlc10u&#10;eG1sUEsBAi0AFAAGAAgAAAAhADj9If/WAAAAlAEAAAsAAAAAAAAAAAAAAAAALwEAAF9yZWxzLy5y&#10;ZWxzUEsBAi0AFAAGAAgAAAAhAJV4kVe4AQAAygMAAA4AAAAAAAAAAAAAAAAALgIAAGRycy9lMm9E&#10;b2MueG1sUEsBAi0AFAAGAAgAAAAhAJV0yeXbAAAACQEAAA8AAAAAAAAAAAAAAAAAEgQAAGRycy9k&#10;b3ducmV2LnhtbFBLBQYAAAAABAAEAPMAAAAaBQAAAAA=&#10;" strokecolor="#4579b8 [3044]">
                <v:stroke endarrow="block"/>
              </v:shape>
            </w:pict>
          </mc:Fallback>
        </mc:AlternateContent>
      </w:r>
    </w:p>
    <w:p w14:paraId="6E58EBB9" w14:textId="7E76099D" w:rsidR="002C25F0" w:rsidRDefault="002C25F0" w:rsidP="006973F1">
      <w:pPr>
        <w:jc w:val="center"/>
        <w:rPr>
          <w:b/>
          <w:sz w:val="20"/>
          <w:szCs w:val="20"/>
        </w:rPr>
      </w:pPr>
    </w:p>
    <w:p w14:paraId="115BBFCD" w14:textId="61994905" w:rsidR="002C25F0" w:rsidRDefault="002C25F0" w:rsidP="006973F1">
      <w:pPr>
        <w:jc w:val="center"/>
        <w:rPr>
          <w:b/>
          <w:sz w:val="20"/>
          <w:szCs w:val="20"/>
        </w:rPr>
      </w:pPr>
    </w:p>
    <w:p w14:paraId="50934073" w14:textId="4CE96054" w:rsidR="002C25F0" w:rsidRDefault="002C25F0" w:rsidP="006973F1">
      <w:pPr>
        <w:jc w:val="center"/>
        <w:rPr>
          <w:b/>
          <w:sz w:val="20"/>
          <w:szCs w:val="20"/>
        </w:rPr>
      </w:pPr>
    </w:p>
    <w:p w14:paraId="30215946" w14:textId="35243D3E" w:rsidR="002C25F0" w:rsidRDefault="002C25F0" w:rsidP="006973F1">
      <w:pPr>
        <w:jc w:val="center"/>
        <w:rPr>
          <w:b/>
          <w:sz w:val="20"/>
          <w:szCs w:val="20"/>
        </w:rPr>
      </w:pPr>
    </w:p>
    <w:p w14:paraId="287FA2E7" w14:textId="39413BB9" w:rsidR="002C25F0" w:rsidRDefault="002C25F0" w:rsidP="006973F1">
      <w:pPr>
        <w:jc w:val="center"/>
        <w:rPr>
          <w:b/>
          <w:sz w:val="20"/>
          <w:szCs w:val="20"/>
        </w:rPr>
      </w:pPr>
    </w:p>
    <w:p w14:paraId="169CE799" w14:textId="688C3194" w:rsidR="002C25F0" w:rsidRDefault="002C25F0" w:rsidP="006973F1">
      <w:pPr>
        <w:jc w:val="center"/>
        <w:rPr>
          <w:b/>
          <w:sz w:val="20"/>
          <w:szCs w:val="20"/>
        </w:rPr>
      </w:pPr>
    </w:p>
    <w:p w14:paraId="060CD53E" w14:textId="195468B9" w:rsidR="002C25F0" w:rsidRDefault="001E0C0C" w:rsidP="006973F1">
      <w:pPr>
        <w:jc w:val="center"/>
        <w:rPr>
          <w:b/>
          <w:sz w:val="20"/>
          <w:szCs w:val="20"/>
        </w:rPr>
      </w:pPr>
      <w:r>
        <w:rPr>
          <w:noProof/>
        </w:rPr>
        <mc:AlternateContent>
          <mc:Choice Requires="wps">
            <w:drawing>
              <wp:anchor distT="45720" distB="45720" distL="114300" distR="114300" simplePos="0" relativeHeight="251580928" behindDoc="0" locked="0" layoutInCell="1" allowOverlap="1" wp14:anchorId="1DB9265C" wp14:editId="6AA4428C">
                <wp:simplePos x="0" y="0"/>
                <wp:positionH relativeFrom="column">
                  <wp:posOffset>1113790</wp:posOffset>
                </wp:positionH>
                <wp:positionV relativeFrom="paragraph">
                  <wp:posOffset>6350</wp:posOffset>
                </wp:positionV>
                <wp:extent cx="1266825" cy="619125"/>
                <wp:effectExtent l="0" t="0" r="28575" b="285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619125"/>
                        </a:xfrm>
                        <a:prstGeom prst="rect">
                          <a:avLst/>
                        </a:prstGeom>
                        <a:solidFill>
                          <a:srgbClr val="FFFFFF"/>
                        </a:solidFill>
                        <a:ln w="9525">
                          <a:solidFill>
                            <a:srgbClr val="000000"/>
                          </a:solidFill>
                          <a:miter lim="800000"/>
                          <a:headEnd/>
                          <a:tailEnd/>
                        </a:ln>
                      </wps:spPr>
                      <wps:txbx>
                        <w:txbxContent>
                          <w:p w14:paraId="525D34DC" w14:textId="77777777" w:rsidR="002C25F0" w:rsidRDefault="002C25F0" w:rsidP="002C25F0">
                            <w:pPr>
                              <w:jc w:val="center"/>
                            </w:pPr>
                            <w:r>
                              <w:t xml:space="preserve">Inpatient (mixed) rehabilitation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B9265C" id="_x0000_s1033" type="#_x0000_t202" style="position:absolute;left:0;text-align:left;margin-left:87.7pt;margin-top:.5pt;width:99.75pt;height:48.75pt;z-index:2515809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KgqEQIAACYEAAAOAAAAZHJzL2Uyb0RvYy54bWysU9tu2zAMfR+wfxD0vjgOkjQxohRdugwD&#10;ugvQ7QNkWY6FyaImKbGzrx8lu2l2wR6G+UEgTeqQPDza3PatJifpvALDaD6ZUiKNgEqZA6NfPu9f&#10;rSjxgZuKazCS0bP09Hb78sWms4WcQQO6ko4giPFFZxltQrBFlnnRyJb7CVhpMFiDa3lA1x2yyvEO&#10;0VudzabTZdaBq6wDIb3Hv/dDkG4Tfl1LET7WtZeBaEaxt5BOl84yntl2w4uD47ZRYmyD/0MXLVcG&#10;i16g7nng5OjUb1CtEg481GEioM2grpWQaQacJp/+Ms1jw61MsyA53l5o8v8PVnw4PdpPjoT+NfS4&#10;wDSEtw8gvnpiYNdwc5B3zkHXSF5h4TxSlnXWF+PVSLUvfAQpu/dQ4ZL5MUAC6mvXRlZwToLouIDz&#10;hXTZByJiydlyuZotKBEYW+brHO1YghdPt63z4a2ElkSDUYdLTej89ODDkPqUEot50KraK62T4w7l&#10;Tjty4iiAffpG9J/StCEdo+sF1v47xDR9f4JoVUAla9Uyurok8SLS9sZUSWeBKz3YOJ02I4+RuoHE&#10;0Jc9URWjN7FApLWE6ozEOhiEiw8NjQbcd0o6FC2j/tuRO0mJfmdwOet8Po8qT858cTNDx11HyusI&#10;NwKhGA2UDOYupJcRGTBwh0usVeL3uZOxZRRj2tD4cKLar/2U9fy8tz8AAAD//wMAUEsDBBQABgAI&#10;AAAAIQANUZB03gAAAAgBAAAPAAAAZHJzL2Rvd25yZXYueG1sTI/NTsMwEITvSLyDtUhcEHWgafND&#10;nAohgeAGBcHVjbdJRLwOtpuGt2c5wW1HM5r9ptrMdhAT+tA7UnC1SEAgNc701Cp4e72/zEGEqMno&#10;wREq+MYAm/r0pNKlcUd6wWkbW8ElFEqtoItxLKUMTYdWh4UbkdjbO291ZOlbabw+crkd5HWSrKXV&#10;PfGHTo9412HzuT1YBXn6OH2Ep+Xze7PeD0W8yKaHL6/U+dl8ewMi4hz/wvCLz+hQM9POHcgEMbDO&#10;VilH+eBJ7C+ztACxU1DkK5B1Jf8PqH8AAAD//wMAUEsBAi0AFAAGAAgAAAAhALaDOJL+AAAA4QEA&#10;ABMAAAAAAAAAAAAAAAAAAAAAAFtDb250ZW50X1R5cGVzXS54bWxQSwECLQAUAAYACAAAACEAOP0h&#10;/9YAAACUAQAACwAAAAAAAAAAAAAAAAAvAQAAX3JlbHMvLnJlbHNQSwECLQAUAAYACAAAACEA0qSo&#10;KhECAAAmBAAADgAAAAAAAAAAAAAAAAAuAgAAZHJzL2Uyb0RvYy54bWxQSwECLQAUAAYACAAAACEA&#10;DVGQdN4AAAAIAQAADwAAAAAAAAAAAAAAAABrBAAAZHJzL2Rvd25yZXYueG1sUEsFBgAAAAAEAAQA&#10;8wAAAHYFAAAAAA==&#10;">
                <v:textbox>
                  <w:txbxContent>
                    <w:p w14:paraId="525D34DC" w14:textId="77777777" w:rsidR="002C25F0" w:rsidRDefault="002C25F0" w:rsidP="002C25F0">
                      <w:pPr>
                        <w:jc w:val="center"/>
                      </w:pPr>
                      <w:r>
                        <w:t xml:space="preserve">Inpatient (mixed) rehabilitation </w:t>
                      </w:r>
                    </w:p>
                  </w:txbxContent>
                </v:textbox>
                <w10:wrap type="square"/>
              </v:shape>
            </w:pict>
          </mc:Fallback>
        </mc:AlternateContent>
      </w:r>
      <w:r>
        <w:rPr>
          <w:noProof/>
        </w:rPr>
        <mc:AlternateContent>
          <mc:Choice Requires="wps">
            <w:drawing>
              <wp:anchor distT="45720" distB="45720" distL="114300" distR="114300" simplePos="0" relativeHeight="251587072" behindDoc="0" locked="0" layoutInCell="1" allowOverlap="1" wp14:anchorId="5E6D506E" wp14:editId="321BC1DE">
                <wp:simplePos x="0" y="0"/>
                <wp:positionH relativeFrom="column">
                  <wp:posOffset>3618865</wp:posOffset>
                </wp:positionH>
                <wp:positionV relativeFrom="paragraph">
                  <wp:posOffset>6350</wp:posOffset>
                </wp:positionV>
                <wp:extent cx="1409700" cy="619125"/>
                <wp:effectExtent l="0" t="0" r="19050" b="285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619125"/>
                        </a:xfrm>
                        <a:prstGeom prst="rect">
                          <a:avLst/>
                        </a:prstGeom>
                        <a:solidFill>
                          <a:srgbClr val="FFFFFF"/>
                        </a:solidFill>
                        <a:ln w="9525">
                          <a:solidFill>
                            <a:srgbClr val="000000"/>
                          </a:solidFill>
                          <a:miter lim="800000"/>
                          <a:headEnd/>
                          <a:tailEnd/>
                        </a:ln>
                      </wps:spPr>
                      <wps:txbx>
                        <w:txbxContent>
                          <w:p w14:paraId="0B8397A4" w14:textId="77777777" w:rsidR="002C25F0" w:rsidRDefault="002C25F0" w:rsidP="002C25F0">
                            <w:pPr>
                              <w:jc w:val="center"/>
                            </w:pPr>
                            <w:r>
                              <w:t xml:space="preserve">Inpatient (specialist) rehabilitation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6D506E" id="_x0000_s1034" type="#_x0000_t202" style="position:absolute;left:0;text-align:left;margin-left:284.95pt;margin-top:.5pt;width:111pt;height:48.75pt;z-index:251587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5R7EQIAACYEAAAOAAAAZHJzL2Uyb0RvYy54bWysU9tu2zAMfR+wfxD0vtgOkrYx4hRdugwD&#10;ugvQ7QMUWY6FyaJGKbGzrx+luGl2wR6G+UEQTeqQPDxc3g6dYQeFXoOteDHJOVNWQq3truJfPm9e&#10;3XDmg7C1MGBVxY/K89vVyxfL3pVqCi2YWiEjEOvL3lW8DcGVWeZlqzrhJ+CUJWcD2IlAJu6yGkVP&#10;6J3Jpnl+lfWAtUOQynv6e39y8lXCbxolw8em8SowU3GqLaQT07mNZ7ZainKHwrVajmWIf6iiE9pS&#10;0jPUvQiC7VH/BtVpieChCRMJXQZNo6VKPVA3Rf5LN4+tcCr1QuR4d6bJ/z9Y+eHw6D4hC8NrGGiA&#10;qQnvHkB+9czCuhV2p+4QoW+VqClxESnLeufL8Wmk2pc+gmz791DTkMU+QAIaGuwiK9QnI3QawPFM&#10;uhoCkzHlLF9c5+SS5LsqFsV0nlKI8um1Qx/eKuhYvFQcaagJXRwefIjViPIpJCbzYHS90cYkA3fb&#10;tUF2ECSATfpG9J/CjGV9xRdzyv13iDx9f4LodCAlG91V/OYcJMpI2xtbJ50Foc3pTiUbO/IYqTuR&#10;GIbtwHRNADFBpHUL9ZGIRTgJlxaNLi3gd856Em3F/be9QMWZeWdpOItiNosqT8Zsfj0lAy8920uP&#10;sJKgKh44O13XIW1GZMDCHQ2x0Ynf50rGkkmMifZxcaLaL+0U9bzeqx8AAAD//wMAUEsDBBQABgAI&#10;AAAAIQCqM7zN3QAAAAgBAAAPAAAAZHJzL2Rvd25yZXYueG1sTI/NTsMwEITvSLyDtUhcUOsUaBqH&#10;OBVCAtEbtAiubuwmEfY62G4a3p7lBMfRN5qfaj05y0YTYu9RwmKeATPYeN1jK+Ft9zgrgMWkUCvr&#10;0Uj4NhHW9flZpUrtT/hqxm1qGYVgLJWELqWh5Dw2nXEqzv1gkNjBB6cSydByHdSJwp3l11mWc6d6&#10;pIZODeahM83n9ugkFLfP40fc3Ly8N/nBinS1Gp++gpSXF9P9HbBkpvRnht/5NB1q2rT3R9SRWQnL&#10;XAiyEqBLxFdiQXovQRRL4HXF/x+ofwAAAP//AwBQSwECLQAUAAYACAAAACEAtoM4kv4AAADhAQAA&#10;EwAAAAAAAAAAAAAAAAAAAAAAW0NvbnRlbnRfVHlwZXNdLnhtbFBLAQItABQABgAIAAAAIQA4/SH/&#10;1gAAAJQBAAALAAAAAAAAAAAAAAAAAC8BAABfcmVscy8ucmVsc1BLAQItABQABgAIAAAAIQAm55R7&#10;EQIAACYEAAAOAAAAAAAAAAAAAAAAAC4CAABkcnMvZTJvRG9jLnhtbFBLAQItABQABgAIAAAAIQCq&#10;M7zN3QAAAAgBAAAPAAAAAAAAAAAAAAAAAGsEAABkcnMvZG93bnJldi54bWxQSwUGAAAAAAQABADz&#10;AAAAdQUAAAAA&#10;">
                <v:textbox>
                  <w:txbxContent>
                    <w:p w14:paraId="0B8397A4" w14:textId="77777777" w:rsidR="002C25F0" w:rsidRDefault="002C25F0" w:rsidP="002C25F0">
                      <w:pPr>
                        <w:jc w:val="center"/>
                      </w:pPr>
                      <w:r>
                        <w:t xml:space="preserve">Inpatient (specialist) rehabilitation </w:t>
                      </w:r>
                    </w:p>
                  </w:txbxContent>
                </v:textbox>
                <w10:wrap type="square"/>
              </v:shape>
            </w:pict>
          </mc:Fallback>
        </mc:AlternateContent>
      </w:r>
    </w:p>
    <w:p w14:paraId="32964F57" w14:textId="4204E217" w:rsidR="002C25F0" w:rsidRDefault="002C25F0" w:rsidP="006973F1">
      <w:pPr>
        <w:jc w:val="center"/>
        <w:rPr>
          <w:b/>
          <w:sz w:val="20"/>
          <w:szCs w:val="20"/>
        </w:rPr>
      </w:pPr>
    </w:p>
    <w:p w14:paraId="50626106" w14:textId="2AEF888F" w:rsidR="002C25F0" w:rsidRDefault="002C25F0" w:rsidP="006973F1">
      <w:pPr>
        <w:jc w:val="center"/>
        <w:rPr>
          <w:b/>
          <w:sz w:val="20"/>
          <w:szCs w:val="20"/>
        </w:rPr>
      </w:pPr>
    </w:p>
    <w:p w14:paraId="1DADCF0F" w14:textId="0BDF3599" w:rsidR="002C25F0" w:rsidRDefault="002C25F0" w:rsidP="006973F1">
      <w:pPr>
        <w:jc w:val="center"/>
        <w:rPr>
          <w:b/>
          <w:sz w:val="20"/>
          <w:szCs w:val="20"/>
        </w:rPr>
      </w:pPr>
    </w:p>
    <w:p w14:paraId="0D17EA3A" w14:textId="2E1B83FF" w:rsidR="002C25F0" w:rsidRDefault="002C25F0" w:rsidP="006973F1">
      <w:pPr>
        <w:jc w:val="center"/>
        <w:rPr>
          <w:b/>
          <w:sz w:val="20"/>
          <w:szCs w:val="20"/>
        </w:rPr>
      </w:pPr>
    </w:p>
    <w:p w14:paraId="70A39929" w14:textId="2FD7DA20" w:rsidR="002C25F0" w:rsidRDefault="002C25F0" w:rsidP="006973F1">
      <w:pPr>
        <w:jc w:val="center"/>
        <w:rPr>
          <w:b/>
          <w:sz w:val="20"/>
          <w:szCs w:val="20"/>
        </w:rPr>
      </w:pPr>
    </w:p>
    <w:p w14:paraId="06D7D9B7" w14:textId="41030F3C" w:rsidR="002C25F0" w:rsidRDefault="002C25F0" w:rsidP="006973F1">
      <w:pPr>
        <w:jc w:val="center"/>
        <w:rPr>
          <w:b/>
          <w:sz w:val="20"/>
          <w:szCs w:val="20"/>
        </w:rPr>
      </w:pPr>
      <w:r>
        <w:rPr>
          <w:noProof/>
        </w:rPr>
        <mc:AlternateContent>
          <mc:Choice Requires="wps">
            <w:drawing>
              <wp:anchor distT="0" distB="0" distL="114300" distR="114300" simplePos="0" relativeHeight="251548160" behindDoc="0" locked="0" layoutInCell="1" allowOverlap="1" wp14:anchorId="2CF41396" wp14:editId="577E38CF">
                <wp:simplePos x="0" y="0"/>
                <wp:positionH relativeFrom="margin">
                  <wp:posOffset>2371090</wp:posOffset>
                </wp:positionH>
                <wp:positionV relativeFrom="paragraph">
                  <wp:posOffset>120649</wp:posOffset>
                </wp:positionV>
                <wp:extent cx="1438275" cy="942975"/>
                <wp:effectExtent l="0" t="0" r="28575" b="28575"/>
                <wp:wrapNone/>
                <wp:docPr id="2" name="Rectangle: Rounded Corners 2"/>
                <wp:cNvGraphicFramePr/>
                <a:graphic xmlns:a="http://schemas.openxmlformats.org/drawingml/2006/main">
                  <a:graphicData uri="http://schemas.microsoft.com/office/word/2010/wordprocessingShape">
                    <wps:wsp>
                      <wps:cNvSpPr/>
                      <wps:spPr>
                        <a:xfrm>
                          <a:off x="0" y="0"/>
                          <a:ext cx="1438275" cy="942975"/>
                        </a:xfrm>
                        <a:prstGeom prst="roundRect">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35624E8" id="Rectangle: Rounded Corners 2" o:spid="_x0000_s1026" style="position:absolute;margin-left:186.7pt;margin-top:9.5pt;width:113.25pt;height:74.25pt;z-index:251548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dR+WwIAABgFAAAOAAAAZHJzL2Uyb0RvYy54bWysVFFr2zAQfh/sPwi9r46zdG1CnBJSOgal&#10;DW1Hn1VZig2yTjspcbJfv5PsOKUrG4zlQTnp7j7dff5O86t9Y9hOoa/BFjw/G3GmrISytpuCf3+6&#10;+XTJmQ/ClsKAVQU/KM+vFh8/zFs3U2OowJQKGYFYP2tdwasQ3CzLvKxUI/wZOGXJqQEbEWiLm6xE&#10;0RJ6Y7LxaPQlawFLhyCV93R63Tn5IuFrrWS419qrwEzBqbaQVkzrS1yzxVzMNihcVcu+DPEPVTSi&#10;tnTpAHUtgmBbrH+DamqJ4EGHMwlNBlrXUqUeqJt89Kabx0o4lXohcrwbaPL/D1be7R7dGomG1vmZ&#10;JzN2sdfYxH+qj+0TWYeBLLUPTNJhPvl8Ob4450ySbzoZT8kmmOyU7dCHrwoaFo2CI2xt+UBfJBEl&#10;drc+dPHHOEo+FZGscDAq1mHsg9KsLunaccpO+lArg2wn6MsKKZUNvasSpeqOz0f064saMlKJCTAi&#10;69qYATv/E3ZXax8fU1WS15A8+nvykJFuBhuG5Ka2gO8BmJD3Degu/khSR01k6QXKwxoZQidu7+RN&#10;TYTfCh/WAknNpHua0HBPizbQFhx6i7MK8Od75zGeREZezlqajoL7H1uBijPzzZL8pvlkEscpbSbn&#10;F2Pa4GvPy2uP3TYroM+U01vgZDJjfDBHUyM0zzTIy3gruYSVdHfBZcDjZhW6qaWnQKrlMoXRCDkR&#10;bu2jkxE8shq19LR/Fuh61QXS6x0cJ0nM3uiui42ZFpbbALpOojzx2vNN45eE0z8Vcb5f71PU6UFb&#10;/AIAAP//AwBQSwMEFAAGAAgAAAAhADtu9qvgAAAACgEAAA8AAABkcnMvZG93bnJldi54bWxMj8FO&#10;wzAQRO9I/IO1SFwQdaBNUoc4FUJCVY8UJDg6sZsE4nVku2ng67uc4LgzT7Mz5Wa2A5uMD71DCXeL&#10;BJjBxukeWwlvr8+3a2AhKtRqcGgkfJsAm+ryolSFdid8MdM+toxCMBRKQhfjWHAems5YFRZuNEje&#10;wXmrIp2+5dqrE4Xbgd8nScat6pE+dGo0T51pvvZHK6F5r71IP3ar7eTzn8NN2K6zT5Ty+mp+fAAW&#10;zRz/YPitT9Whok61O6IObJCwzJcrQskQtImAVAgBrCYhy1PgVcn/T6jOAAAA//8DAFBLAQItABQA&#10;BgAIAAAAIQC2gziS/gAAAOEBAAATAAAAAAAAAAAAAAAAAAAAAABbQ29udGVudF9UeXBlc10ueG1s&#10;UEsBAi0AFAAGAAgAAAAhADj9If/WAAAAlAEAAAsAAAAAAAAAAAAAAAAALwEAAF9yZWxzLy5yZWxz&#10;UEsBAi0AFAAGAAgAAAAhAPYB1H5bAgAAGAUAAA4AAAAAAAAAAAAAAAAALgIAAGRycy9lMm9Eb2Mu&#10;eG1sUEsBAi0AFAAGAAgAAAAhADtu9qvgAAAACgEAAA8AAAAAAAAAAAAAAAAAtQQAAGRycy9kb3du&#10;cmV2LnhtbFBLBQYAAAAABAAEAPMAAADCBQAAAAA=&#10;" fillcolor="#c0504d [3205]" strokecolor="#622423 [1605]" strokeweight="2pt">
                <w10:wrap anchorx="margin"/>
              </v:roundrect>
            </w:pict>
          </mc:Fallback>
        </mc:AlternateContent>
      </w:r>
    </w:p>
    <w:p w14:paraId="277554EC" w14:textId="263646E3" w:rsidR="002C25F0" w:rsidRDefault="002C25F0" w:rsidP="006973F1">
      <w:pPr>
        <w:jc w:val="center"/>
        <w:rPr>
          <w:b/>
          <w:sz w:val="20"/>
          <w:szCs w:val="20"/>
        </w:rPr>
      </w:pPr>
      <w:r>
        <w:rPr>
          <w:noProof/>
        </w:rPr>
        <mc:AlternateContent>
          <mc:Choice Requires="wps">
            <w:drawing>
              <wp:anchor distT="45720" distB="45720" distL="114300" distR="114300" simplePos="0" relativeHeight="251576832" behindDoc="0" locked="0" layoutInCell="1" allowOverlap="1" wp14:anchorId="02AFC864" wp14:editId="4E66A5E1">
                <wp:simplePos x="0" y="0"/>
                <wp:positionH relativeFrom="column">
                  <wp:posOffset>2494915</wp:posOffset>
                </wp:positionH>
                <wp:positionV relativeFrom="paragraph">
                  <wp:posOffset>69850</wp:posOffset>
                </wp:positionV>
                <wp:extent cx="1238250" cy="790575"/>
                <wp:effectExtent l="0" t="0" r="19050"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790575"/>
                        </a:xfrm>
                        <a:prstGeom prst="rect">
                          <a:avLst/>
                        </a:prstGeom>
                        <a:solidFill>
                          <a:srgbClr val="FFFFFF"/>
                        </a:solidFill>
                        <a:ln w="9525">
                          <a:solidFill>
                            <a:srgbClr val="000000"/>
                          </a:solidFill>
                          <a:miter lim="800000"/>
                          <a:headEnd/>
                          <a:tailEnd/>
                        </a:ln>
                      </wps:spPr>
                      <wps:txbx>
                        <w:txbxContent>
                          <w:p w14:paraId="0AC3904D" w14:textId="773D7003" w:rsidR="002C25F0" w:rsidRDefault="002C25F0" w:rsidP="002C25F0">
                            <w:pPr>
                              <w:jc w:val="center"/>
                            </w:pPr>
                            <w:r>
                              <w:t>General hospital (via outreach support)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AFC864" id="_x0000_s1035" type="#_x0000_t202" style="position:absolute;left:0;text-align:left;margin-left:196.45pt;margin-top:5.5pt;width:97.5pt;height:62.25pt;z-index:2515768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AF7EwIAACYEAAAOAAAAZHJzL2Uyb0RvYy54bWysU9uO0zAQfUfiHyy/06ShoW3UdLV0KUJa&#10;LtLCBziO01g4HmO7TcrXM3ay3XJ7QeTB8mTGZ2bOnNncDJ0iJ2GdBF3S+SylRGgOtdSHkn75vH+x&#10;osR5pmumQIuSnoWjN9vnzza9KUQGLahaWIIg2hW9KWnrvSmSxPFWdMzNwAiNzgZsxzya9pDUlvWI&#10;3qkkS9NXSQ+2Nha4cA7/3o1Ouo34TSO4/9g0TniiSoq1+XjaeFbhTLYbVhwsM63kUxnsH6romNSY&#10;9AJ1xzwjRyt/g+okt+Cg8TMOXQJNI7mIPWA38/SXbh5aZkTsBclx5kKT+3+w/MPpwXyyxA+vYcAB&#10;xiacuQf+1RENu5bpg7i1FvpWsBoTzwNlSW9cMT0NVLvCBZCqfw81DpkdPUSgobFdYAX7JIiOAzhf&#10;SBeDJzykzF6ushxdHH3LdZov85iCFY+vjXX+rYCOhEtJLQ41orPTvfOhGlY8hoRkDpSs91KpaNhD&#10;tVOWnBgKYB+/Cf2nMKVJX9J1nuUjAX+FSOP3J4hOelSykl1JV5cgVgTa3ug66swzqcY7lqz0xGOg&#10;biTRD9VAZI2FhASB1grqMxJrYRQuLhpeWrDfKelRtCV1347MCkrUO43DWc8Xi6DyaCzyZYaGvfZU&#10;1x6mOUKV1FMyXnc+bkbgTcMtDrGRkd+nSqaSUYyR9mlxgtqv7Rj1tN7bHwAAAP//AwBQSwMEFAAG&#10;AAgAAAAhAD2rM1DfAAAACgEAAA8AAABkcnMvZG93bnJldi54bWxMj8FOwzAQRO9I/IO1SFxQ67Qh&#10;bRLiVAgJRG/QIri6sZtE2Otgu2n4e5YTHHfmaXam2kzWsFH70DsUsJgnwDQ2TvXYCnjbP85yYCFK&#10;VNI41AK+dYBNfXlRyVK5M77qcRdbRiEYSimgi3EoOQ9Np60MczdoJO/ovJWRTt9y5eWZwq3hyyRZ&#10;cSt7pA+dHPRDp5vP3ckKyG+fx4+wTV/em9XRFPFmPT59eSGur6b7O2BRT/EPht/6VB1q6nRwJ1SB&#10;GQFpsSwIJWNBmwjI8jUJBxLSLANeV/z/hPoHAAD//wMAUEsBAi0AFAAGAAgAAAAhALaDOJL+AAAA&#10;4QEAABMAAAAAAAAAAAAAAAAAAAAAAFtDb250ZW50X1R5cGVzXS54bWxQSwECLQAUAAYACAAAACEA&#10;OP0h/9YAAACUAQAACwAAAAAAAAAAAAAAAAAvAQAAX3JlbHMvLnJlbHNQSwECLQAUAAYACAAAACEA&#10;CVwBexMCAAAmBAAADgAAAAAAAAAAAAAAAAAuAgAAZHJzL2Uyb0RvYy54bWxQSwECLQAUAAYACAAA&#10;ACEAPaszUN8AAAAKAQAADwAAAAAAAAAAAAAAAABtBAAAZHJzL2Rvd25yZXYueG1sUEsFBgAAAAAE&#10;AAQA8wAAAHkFAAAAAA==&#10;">
                <v:textbox>
                  <w:txbxContent>
                    <w:p w14:paraId="0AC3904D" w14:textId="773D7003" w:rsidR="002C25F0" w:rsidRDefault="002C25F0" w:rsidP="002C25F0">
                      <w:pPr>
                        <w:jc w:val="center"/>
                      </w:pPr>
                      <w:r>
                        <w:t>General hospital (via outreach support)</w:t>
                      </w:r>
                    </w:p>
                  </w:txbxContent>
                </v:textbox>
                <w10:wrap type="square"/>
              </v:shape>
            </w:pict>
          </mc:Fallback>
        </mc:AlternateContent>
      </w:r>
    </w:p>
    <w:p w14:paraId="05D79C34" w14:textId="487613D0" w:rsidR="002C25F0" w:rsidRDefault="002C25F0" w:rsidP="006973F1">
      <w:pPr>
        <w:jc w:val="center"/>
        <w:rPr>
          <w:b/>
          <w:sz w:val="20"/>
          <w:szCs w:val="20"/>
        </w:rPr>
      </w:pPr>
      <w:r>
        <w:rPr>
          <w:noProof/>
        </w:rPr>
        <mc:AlternateContent>
          <mc:Choice Requires="wps">
            <w:drawing>
              <wp:anchor distT="0" distB="0" distL="114300" distR="114300" simplePos="0" relativeHeight="251589120" behindDoc="0" locked="0" layoutInCell="1" allowOverlap="1" wp14:anchorId="2F9BC9DB" wp14:editId="74B36024">
                <wp:simplePos x="0" y="0"/>
                <wp:positionH relativeFrom="margin">
                  <wp:posOffset>4568190</wp:posOffset>
                </wp:positionH>
                <wp:positionV relativeFrom="paragraph">
                  <wp:posOffset>12065</wp:posOffset>
                </wp:positionV>
                <wp:extent cx="1314450" cy="1228725"/>
                <wp:effectExtent l="0" t="0" r="19050" b="28575"/>
                <wp:wrapNone/>
                <wp:docPr id="10" name="Rectangle: Rounded Corners 10"/>
                <wp:cNvGraphicFramePr/>
                <a:graphic xmlns:a="http://schemas.openxmlformats.org/drawingml/2006/main">
                  <a:graphicData uri="http://schemas.microsoft.com/office/word/2010/wordprocessingShape">
                    <wps:wsp>
                      <wps:cNvSpPr/>
                      <wps:spPr>
                        <a:xfrm>
                          <a:off x="0" y="0"/>
                          <a:ext cx="1314450" cy="1228725"/>
                        </a:xfrm>
                        <a:prstGeom prst="roundRect">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AF02972" id="Rectangle: Rounded Corners 10" o:spid="_x0000_s1026" style="position:absolute;margin-left:359.7pt;margin-top:.95pt;width:103.5pt;height:96.75pt;z-index:251589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46jXQIAABkFAAAOAAAAZHJzL2Uyb0RvYy54bWysVFFP2zAQfp+0/2D5faTJKLCqKapATJMQ&#10;VMDEs3HsJpLj885u0+7X7+ykKWJok6blwTn77j6fP3/n+eWuNWyr0DdgS56fTDhTVkLV2HXJvz/d&#10;fLrgzAdhK2HAqpLvleeXi48f5p2bqQJqMJVCRiDWzzpX8joEN8syL2vVCn8CTllyasBWBJriOqtQ&#10;dITemqyYTM6yDrByCFJ5T6vXvZMvEr7WSoZ7rb0KzJScagtpxDS+xDFbzMVsjcLVjRzKEP9QRSsa&#10;S5uOUNciCLbB5jeotpEIHnQ4kdBmoHUjVToDnSafvDnNYy2cSmchcrwbafL/D1bebR/dComGzvmZ&#10;JzOeYqexjX+qj+0SWfuRLLULTNJi/jk/PZ0Sp5J8eVFcnBfTSGd2THfow1cFLYtGyRE2tnqgK0lM&#10;ie2tD338IY6Sj1UkK+yNioUY+6A0ayrat0jZSSDqyiDbCrpaIaWy4ax31aJS/fJ0Qt9Q1JiRSkyA&#10;EVk3xozY+Z+w+1qH+Jiqkr7G5Mnfk8eMtDPYMCa3jQV8D8CEfDiA7uMPJPXURJZeoNqvkCH06vZO&#10;3jRE+K3wYSWQ5EyXRC0a7mnQBrqSw2BxVgP+fG89xpPKyMtZR+1Rcv9jI1BxZr5Z0t8XuvzYT2ly&#10;Oj0vaIKvPS+vPXbTXgFdU06PgZPJjPHBHEyN0D5TJy/jruQSVtLeJZcBD5Or0LctvQVSLZcpjHrI&#10;iXBrH52M4JHVqKWn3bNAN6gukGDv4NBKYvZGd31szLSw3ATQTRLlkdeBb+q/JJzhrYgN/nqeoo4v&#10;2uIXAAAA//8DAFBLAwQUAAYACAAAACEAXHfoJNwAAAAJAQAADwAAAGRycy9kb3ducmV2LnhtbEyP&#10;QU+DQBCF7yb+h82YeLNLSVsBWZqmCZ4aE6rxvLAjENlZwm4p/nunJz1+eS9vvsn3ix3EjJPvHSlY&#10;ryIQSI0zPbUKPt7LpwSED5qMHhyhgh/0sC/u73KdGXelCudzaAWPkM+0gi6EMZPSNx1a7VduROLs&#10;y01WB8aplWbSVx63g4yjaCet7okvdHrEY4fN9/liFWzLU7+Uia6Pn69vc1UdErPEJ6UeH5bDC4iA&#10;S/grw02f1aFgp9pdyHgxKHhepxuucpCC4DyNd8z1jbcbkEUu/39Q/AIAAP//AwBQSwECLQAUAAYA&#10;CAAAACEAtoM4kv4AAADhAQAAEwAAAAAAAAAAAAAAAAAAAAAAW0NvbnRlbnRfVHlwZXNdLnhtbFBL&#10;AQItABQABgAIAAAAIQA4/SH/1gAAAJQBAAALAAAAAAAAAAAAAAAAAC8BAABfcmVscy8ucmVsc1BL&#10;AQItABQABgAIAAAAIQCJQ46jXQIAABkFAAAOAAAAAAAAAAAAAAAAAC4CAABkcnMvZTJvRG9jLnht&#10;bFBLAQItABQABgAIAAAAIQBcd+gk3AAAAAkBAAAPAAAAAAAAAAAAAAAAALcEAABkcnMvZG93bnJl&#10;di54bWxQSwUGAAAAAAQABADzAAAAwAUAAAAA&#10;" fillcolor="#f79646 [3209]" strokecolor="#974706 [1609]" strokeweight="2pt">
                <w10:wrap anchorx="margin"/>
              </v:roundrect>
            </w:pict>
          </mc:Fallback>
        </mc:AlternateContent>
      </w:r>
      <w:r>
        <w:rPr>
          <w:noProof/>
        </w:rPr>
        <mc:AlternateContent>
          <mc:Choice Requires="wps">
            <w:drawing>
              <wp:anchor distT="45720" distB="45720" distL="114300" distR="114300" simplePos="0" relativeHeight="251609600" behindDoc="0" locked="0" layoutInCell="1" allowOverlap="1" wp14:anchorId="1E74A319" wp14:editId="13A1B642">
                <wp:simplePos x="0" y="0"/>
                <wp:positionH relativeFrom="column">
                  <wp:posOffset>4791075</wp:posOffset>
                </wp:positionH>
                <wp:positionV relativeFrom="paragraph">
                  <wp:posOffset>107315</wp:posOffset>
                </wp:positionV>
                <wp:extent cx="971550" cy="1009650"/>
                <wp:effectExtent l="0" t="0" r="19050" b="1905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1009650"/>
                        </a:xfrm>
                        <a:prstGeom prst="rect">
                          <a:avLst/>
                        </a:prstGeom>
                        <a:solidFill>
                          <a:srgbClr val="FFFFFF"/>
                        </a:solidFill>
                        <a:ln w="9525">
                          <a:solidFill>
                            <a:srgbClr val="000000"/>
                          </a:solidFill>
                          <a:miter lim="800000"/>
                          <a:headEnd/>
                          <a:tailEnd/>
                        </a:ln>
                      </wps:spPr>
                      <wps:txbx>
                        <w:txbxContent>
                          <w:p w14:paraId="6E501918" w14:textId="77777777" w:rsidR="002C25F0" w:rsidRPr="004850CE" w:rsidRDefault="002C25F0" w:rsidP="002C25F0">
                            <w:pPr>
                              <w:jc w:val="center"/>
                              <w:rPr>
                                <w:lang w:val="en-US"/>
                              </w:rPr>
                            </w:pPr>
                            <w:r>
                              <w:rPr>
                                <w:lang w:val="en-US"/>
                              </w:rPr>
                              <w:t>Early Supported stroke discharge service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74A319" id="_x0000_s1036" type="#_x0000_t202" style="position:absolute;left:0;text-align:left;margin-left:377.25pt;margin-top:8.45pt;width:76.5pt;height:79.5pt;z-index:251609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WDwEQIAACcEAAAOAAAAZHJzL2Uyb0RvYy54bWysU9tu2zAMfR+wfxD0vtgOkrYx4hRdugwD&#10;ugvQ7QNkWY6FSaImKbGzrx8lu2l2exmmB4EUqUPykFzfDlqRo3BegqloMcspEYZDI82+ol8+717d&#10;UOIDMw1TYERFT8LT283LF+velmIOHahGOIIgxpe9rWgXgi2zzPNOaOZnYIVBYwtOs4Cq22eNYz2i&#10;a5XN8/wq68E11gEX3uPr/Wikm4TftoKHj23rRSCqophbSLdLdx3vbLNm5d4x20k+pcH+IQvNpMGg&#10;Z6h7Fhg5OPkblJbcgYc2zDjoDNpWcpFqwGqK/JdqHjtmRaoFyfH2TJP/f7D8w/HRfnIkDK9hwAam&#10;Irx9AP7VEwPbjpm9uHMO+k6wBgMXkbKst76cvkaqfekjSN2/hwabzA4BEtDQOh1ZwToJomMDTmfS&#10;xRAIx8fVdbFcooWjqcjz1RUqMQQrn35b58NbAZpEoaIOm5rQ2fHBh9H1ySUG86Bks5NKJcXt661y&#10;5MhwAHbpTOg/uSlDekxlOV+OBPwVIk/nTxBaBpxkJXVFb85OrIy0vTFNmrPApBplrE6ZicdI3Uhi&#10;GOqByCbyECNEXmtoTsisg3FycdNQ6MB9p6THqa2o/3ZgTlCi3hnszqpYLOKYJ2WxvJ6j4i4t9aWF&#10;GY5QFQ2UjOI2pNWIxBm4wy62MhH8nMmUM05jatG0OXHcL/Xk9bzfmx8AAAD//wMAUEsDBBQABgAI&#10;AAAAIQCNdTLG3wAAAAoBAAAPAAAAZHJzL2Rvd25yZXYueG1sTI/BTsMwEETvSPyDtUhcEHWAJmlC&#10;nAohgegNCoKrG2+TiHgdbDcNf89yguPOPM3OVOvZDmJCH3pHCq4WCQikxpmeWgVvrw+XKxAhajJ6&#10;cIQKvjHAuj49qXRp3JFecNrGVnAIhVIr6GIcSylD06HVYeFGJPb2zlsd+fStNF4fOdwO8jpJMml1&#10;T/yh0yPed9h8bg9WwWr5NH2Ezc3ze5PthyJe5NPjl1fq/Gy+uwURcY5/MPzW5+pQc6edO5AJYlCQ&#10;p8uUUTayAgQDRZKzsGMhTwuQdSX/T6h/AAAA//8DAFBLAQItABQABgAIAAAAIQC2gziS/gAAAOEB&#10;AAATAAAAAAAAAAAAAAAAAAAAAABbQ29udGVudF9UeXBlc10ueG1sUEsBAi0AFAAGAAgAAAAhADj9&#10;If/WAAAAlAEAAAsAAAAAAAAAAAAAAAAALwEAAF9yZWxzLy5yZWxzUEsBAi0AFAAGAAgAAAAhAEvt&#10;YPARAgAAJwQAAA4AAAAAAAAAAAAAAAAALgIAAGRycy9lMm9Eb2MueG1sUEsBAi0AFAAGAAgAAAAh&#10;AI11MsbfAAAACgEAAA8AAAAAAAAAAAAAAAAAawQAAGRycy9kb3ducmV2LnhtbFBLBQYAAAAABAAE&#10;APMAAAB3BQAAAAA=&#10;">
                <v:textbox>
                  <w:txbxContent>
                    <w:p w14:paraId="6E501918" w14:textId="77777777" w:rsidR="002C25F0" w:rsidRPr="004850CE" w:rsidRDefault="002C25F0" w:rsidP="002C25F0">
                      <w:pPr>
                        <w:jc w:val="center"/>
                        <w:rPr>
                          <w:lang w:val="en-US"/>
                        </w:rPr>
                      </w:pPr>
                      <w:r>
                        <w:rPr>
                          <w:lang w:val="en-US"/>
                        </w:rPr>
                        <w:t>Early Supported stroke discharge service</w:t>
                      </w:r>
                    </w:p>
                  </w:txbxContent>
                </v:textbox>
                <w10:wrap type="square"/>
              </v:shape>
            </w:pict>
          </mc:Fallback>
        </mc:AlternateContent>
      </w:r>
    </w:p>
    <w:p w14:paraId="0E53C927" w14:textId="22A646A4" w:rsidR="002C25F0" w:rsidRDefault="002C25F0" w:rsidP="006973F1">
      <w:pPr>
        <w:jc w:val="center"/>
        <w:rPr>
          <w:b/>
          <w:sz w:val="20"/>
          <w:szCs w:val="20"/>
        </w:rPr>
      </w:pPr>
    </w:p>
    <w:p w14:paraId="5FF0B880" w14:textId="3D941E34" w:rsidR="002C25F0" w:rsidRDefault="002C25F0" w:rsidP="006973F1">
      <w:pPr>
        <w:jc w:val="center"/>
        <w:rPr>
          <w:b/>
          <w:sz w:val="20"/>
          <w:szCs w:val="20"/>
        </w:rPr>
      </w:pPr>
    </w:p>
    <w:p w14:paraId="76577419" w14:textId="425F6C04" w:rsidR="002C25F0" w:rsidRDefault="002C25F0" w:rsidP="006973F1">
      <w:pPr>
        <w:jc w:val="center"/>
        <w:rPr>
          <w:b/>
          <w:sz w:val="20"/>
          <w:szCs w:val="20"/>
        </w:rPr>
      </w:pPr>
    </w:p>
    <w:p w14:paraId="61BFBD14" w14:textId="5D88E55F" w:rsidR="002C25F0" w:rsidRDefault="002C25F0" w:rsidP="006973F1">
      <w:pPr>
        <w:jc w:val="center"/>
        <w:rPr>
          <w:b/>
          <w:sz w:val="20"/>
          <w:szCs w:val="20"/>
        </w:rPr>
      </w:pPr>
    </w:p>
    <w:p w14:paraId="67D463D2" w14:textId="2185FD69" w:rsidR="002C25F0" w:rsidRDefault="002C25F0" w:rsidP="006973F1">
      <w:pPr>
        <w:jc w:val="center"/>
        <w:rPr>
          <w:b/>
          <w:sz w:val="20"/>
          <w:szCs w:val="20"/>
        </w:rPr>
      </w:pPr>
    </w:p>
    <w:p w14:paraId="2C577565" w14:textId="62A37C91" w:rsidR="002C25F0" w:rsidRDefault="002C25F0" w:rsidP="006973F1">
      <w:pPr>
        <w:jc w:val="center"/>
        <w:rPr>
          <w:b/>
          <w:sz w:val="20"/>
          <w:szCs w:val="20"/>
        </w:rPr>
      </w:pPr>
    </w:p>
    <w:p w14:paraId="34EEAF34" w14:textId="4F76E5EB" w:rsidR="002C25F0" w:rsidRDefault="002C25F0" w:rsidP="006973F1">
      <w:pPr>
        <w:jc w:val="center"/>
        <w:rPr>
          <w:b/>
          <w:sz w:val="20"/>
          <w:szCs w:val="20"/>
        </w:rPr>
      </w:pPr>
    </w:p>
    <w:p w14:paraId="1F5F5ACA" w14:textId="330C792A" w:rsidR="002C25F0" w:rsidRDefault="002C25F0" w:rsidP="006973F1">
      <w:pPr>
        <w:jc w:val="center"/>
        <w:rPr>
          <w:b/>
          <w:sz w:val="20"/>
          <w:szCs w:val="20"/>
        </w:rPr>
      </w:pPr>
    </w:p>
    <w:p w14:paraId="009107D2" w14:textId="3F44E014" w:rsidR="002C25F0" w:rsidRDefault="002C25F0" w:rsidP="006973F1">
      <w:pPr>
        <w:jc w:val="center"/>
        <w:rPr>
          <w:b/>
          <w:sz w:val="20"/>
          <w:szCs w:val="20"/>
        </w:rPr>
      </w:pPr>
    </w:p>
    <w:p w14:paraId="50553249" w14:textId="2594EED4" w:rsidR="002C25F0" w:rsidRDefault="002C25F0" w:rsidP="006973F1">
      <w:pPr>
        <w:jc w:val="center"/>
        <w:rPr>
          <w:b/>
          <w:sz w:val="20"/>
          <w:szCs w:val="20"/>
        </w:rPr>
      </w:pPr>
    </w:p>
    <w:p w14:paraId="5D9AFBE7" w14:textId="7CBC685A" w:rsidR="002C25F0" w:rsidRDefault="002C25F0" w:rsidP="006973F1">
      <w:pPr>
        <w:jc w:val="center"/>
        <w:rPr>
          <w:b/>
          <w:sz w:val="20"/>
          <w:szCs w:val="20"/>
        </w:rPr>
      </w:pPr>
    </w:p>
    <w:p w14:paraId="62FC4C9D" w14:textId="1CC15CC3" w:rsidR="002C25F0" w:rsidRDefault="002C25F0" w:rsidP="006973F1">
      <w:pPr>
        <w:jc w:val="center"/>
        <w:rPr>
          <w:b/>
          <w:sz w:val="20"/>
          <w:szCs w:val="20"/>
        </w:rPr>
      </w:pPr>
    </w:p>
    <w:p w14:paraId="41105FE2" w14:textId="445CE1A9" w:rsidR="002C25F0" w:rsidRDefault="002C25F0" w:rsidP="006973F1">
      <w:pPr>
        <w:jc w:val="center"/>
        <w:rPr>
          <w:b/>
          <w:sz w:val="20"/>
          <w:szCs w:val="20"/>
        </w:rPr>
      </w:pPr>
    </w:p>
    <w:p w14:paraId="3A49F82C" w14:textId="7D83F47C" w:rsidR="002C25F0" w:rsidRDefault="002C25F0" w:rsidP="006973F1">
      <w:pPr>
        <w:jc w:val="center"/>
        <w:rPr>
          <w:b/>
          <w:sz w:val="20"/>
          <w:szCs w:val="20"/>
        </w:rPr>
      </w:pPr>
    </w:p>
    <w:p w14:paraId="4A472851" w14:textId="22F2F5EB" w:rsidR="002C25F0" w:rsidRDefault="002C25F0" w:rsidP="006973F1">
      <w:pPr>
        <w:jc w:val="center"/>
        <w:rPr>
          <w:b/>
          <w:sz w:val="20"/>
          <w:szCs w:val="20"/>
        </w:rPr>
      </w:pPr>
    </w:p>
    <w:p w14:paraId="5DD0FAC2" w14:textId="03B0B731" w:rsidR="002C25F0" w:rsidRDefault="002C25F0" w:rsidP="006973F1">
      <w:pPr>
        <w:jc w:val="center"/>
        <w:rPr>
          <w:b/>
          <w:sz w:val="20"/>
          <w:szCs w:val="20"/>
        </w:rPr>
      </w:pPr>
    </w:p>
    <w:p w14:paraId="2D70944A" w14:textId="0B8AE8E8" w:rsidR="002C25F0" w:rsidRDefault="002C25F0" w:rsidP="006973F1">
      <w:pPr>
        <w:jc w:val="center"/>
        <w:rPr>
          <w:b/>
          <w:sz w:val="20"/>
          <w:szCs w:val="20"/>
        </w:rPr>
      </w:pPr>
    </w:p>
    <w:p w14:paraId="6B15D1AA" w14:textId="24914AB9" w:rsidR="002C25F0" w:rsidRDefault="002C25F0" w:rsidP="006973F1">
      <w:pPr>
        <w:jc w:val="center"/>
        <w:rPr>
          <w:b/>
          <w:sz w:val="20"/>
          <w:szCs w:val="20"/>
        </w:rPr>
      </w:pPr>
    </w:p>
    <w:p w14:paraId="74EC6529" w14:textId="77777777" w:rsidR="002C25F0" w:rsidRDefault="002C25F0" w:rsidP="006973F1">
      <w:pPr>
        <w:jc w:val="center"/>
        <w:rPr>
          <w:b/>
          <w:sz w:val="20"/>
          <w:szCs w:val="20"/>
        </w:rPr>
      </w:pPr>
    </w:p>
    <w:p w14:paraId="631E660F" w14:textId="77777777" w:rsidR="0023428B" w:rsidRDefault="0023428B" w:rsidP="00D71959">
      <w:pPr>
        <w:ind w:right="567"/>
        <w:jc w:val="center"/>
        <w:rPr>
          <w:b/>
          <w:sz w:val="20"/>
          <w:szCs w:val="20"/>
        </w:rPr>
      </w:pPr>
    </w:p>
    <w:p w14:paraId="203E4569" w14:textId="77777777" w:rsidR="0023428B" w:rsidRDefault="0023428B" w:rsidP="006973F1">
      <w:pPr>
        <w:jc w:val="center"/>
        <w:rPr>
          <w:b/>
          <w:sz w:val="20"/>
          <w:szCs w:val="20"/>
        </w:rPr>
      </w:pPr>
    </w:p>
    <w:p w14:paraId="0FF99F92" w14:textId="77777777" w:rsidR="0023428B" w:rsidRDefault="0023428B" w:rsidP="006973F1">
      <w:pPr>
        <w:jc w:val="center"/>
        <w:rPr>
          <w:b/>
          <w:sz w:val="20"/>
          <w:szCs w:val="20"/>
        </w:rPr>
      </w:pPr>
    </w:p>
    <w:p w14:paraId="766B5005" w14:textId="77777777" w:rsidR="0023428B" w:rsidRDefault="0023428B" w:rsidP="006973F1">
      <w:pPr>
        <w:jc w:val="center"/>
        <w:rPr>
          <w:b/>
          <w:sz w:val="20"/>
          <w:szCs w:val="20"/>
        </w:rPr>
      </w:pPr>
    </w:p>
    <w:p w14:paraId="5CA3E7B0" w14:textId="77777777" w:rsidR="002C25F0" w:rsidRDefault="002C25F0" w:rsidP="006973F1">
      <w:pPr>
        <w:jc w:val="center"/>
        <w:rPr>
          <w:b/>
          <w:sz w:val="20"/>
          <w:szCs w:val="20"/>
        </w:rPr>
      </w:pPr>
    </w:p>
    <w:p w14:paraId="7780AB8A" w14:textId="77777777" w:rsidR="002C25F0" w:rsidRDefault="002C25F0" w:rsidP="006973F1">
      <w:pPr>
        <w:jc w:val="center"/>
        <w:rPr>
          <w:b/>
          <w:sz w:val="20"/>
          <w:szCs w:val="20"/>
        </w:rPr>
      </w:pPr>
    </w:p>
    <w:p w14:paraId="0DE9C190" w14:textId="739D6034" w:rsidR="00A20D5C" w:rsidRDefault="00C011F1" w:rsidP="006973F1">
      <w:pPr>
        <w:jc w:val="center"/>
        <w:rPr>
          <w:b/>
          <w:sz w:val="20"/>
          <w:szCs w:val="20"/>
        </w:rPr>
      </w:pPr>
      <w:r>
        <w:rPr>
          <w:b/>
          <w:noProof/>
          <w:sz w:val="20"/>
          <w:szCs w:val="20"/>
          <w:lang w:val="en-US"/>
        </w:rPr>
        <mc:AlternateContent>
          <mc:Choice Requires="wps">
            <w:drawing>
              <wp:anchor distT="0" distB="0" distL="114300" distR="114300" simplePos="0" relativeHeight="251582976" behindDoc="0" locked="0" layoutInCell="1" allowOverlap="1" wp14:anchorId="53C41F3A" wp14:editId="25EEC957">
                <wp:simplePos x="0" y="0"/>
                <wp:positionH relativeFrom="column">
                  <wp:posOffset>1807845</wp:posOffset>
                </wp:positionH>
                <wp:positionV relativeFrom="paragraph">
                  <wp:posOffset>2437765</wp:posOffset>
                </wp:positionV>
                <wp:extent cx="1783080" cy="350520"/>
                <wp:effectExtent l="0" t="0" r="0" b="5080"/>
                <wp:wrapNone/>
                <wp:docPr id="3"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3080" cy="350520"/>
                        </a:xfrm>
                        <a:prstGeom prst="rect">
                          <a:avLst/>
                        </a:prstGeom>
                        <a:noFill/>
                        <a:ln>
                          <a:noFill/>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89602AE" w14:textId="77777777" w:rsidR="00BA190C" w:rsidRPr="004730FE" w:rsidRDefault="00BA190C" w:rsidP="00A20D5C">
                            <w:pPr>
                              <w:jc w:val="center"/>
                              <w:rPr>
                                <w:rFonts w:asciiTheme="minorHAnsi" w:hAnsiTheme="minorHAnsi"/>
                                <w:color w:val="FFFFFF" w:themeColor="background1"/>
                                <w:sz w:val="20"/>
                                <w:szCs w:val="20"/>
                              </w:rPr>
                            </w:pPr>
                            <w:r w:rsidRPr="004730FE">
                              <w:rPr>
                                <w:rFonts w:asciiTheme="minorHAnsi" w:hAnsiTheme="minorHAnsi"/>
                                <w:color w:val="FFFFFF" w:themeColor="background1"/>
                                <w:sz w:val="20"/>
                                <w:szCs w:val="20"/>
                              </w:rPr>
                              <w:t>Telerehabilitation</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53C41F3A" id="Text Box 36" o:spid="_x0000_s1037" type="#_x0000_t202" style="position:absolute;left:0;text-align:left;margin-left:142.35pt;margin-top:191.95pt;width:140.4pt;height:27.6pt;z-index:25158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ZWo5AEAAKsDAAAOAAAAZHJzL2Uyb0RvYy54bWysU9Fu0zAUfUfiHyy/06Rdy0rUdBqbhpDG&#10;QBr7AMexE4vE11y7TcrXc+10XWFviBfL9nXOPefck83V2Hdsr9AbsCWfz3LOlJVQG9uU/On73bs1&#10;Zz4IW4sOrCr5QXl+tX37ZjO4Qi2gha5WyAjE+mJwJW9DcEWWedmqXvgZOGWpqAF7EeiITVajGAi9&#10;77JFnr/PBsDaIUjlPd3eTkW+TfhaKxm+au1VYF3JiVtIK6a1imu23YiiQeFaI480xD+w6IWx1PQE&#10;dSuCYDs0r6B6IxE86DCT0GegtZEqaSA18/wvNY+tcCppIXO8O9nk/x+sfNg/um/IwvgRRhpgEuHd&#10;Pcgfnlm4aYVt1DUiDK0SNTWeR8uywfni+Gm02hc+glTDF6hpyGIXIAGNGvvoCulkhE4DOJxMV2Ng&#10;Mra8XF/kaypJql2s8tUiTSUTxfPXDn34pKBncVNypKEmdLG/9yGyEcXzk9jMwp3pujTYzv5xQQ/j&#10;TWIfCU/Uw1iNzNTEJGmLaiqoD6QHYcoL5Zs2LeAvzgbKSsn9z51AxVn32ZInH+bLZQxXOixXl6SA&#10;4XmlOq8IKwmq5DIgZ9PhJkyR3Dk0TUu9pjlYuCYntUkiX3gdFVAikvZjemPkzs/p1cs/tv0NAAD/&#10;/wMAUEsDBBQABgAIAAAAIQC/bZHU4gAAAAsBAAAPAAAAZHJzL2Rvd25yZXYueG1sTI9BasMwEEX3&#10;gdxBTKGb0siJY8dxPQ6hECihXTTtAWRrYplYkrEUx7191VWzHP7j/zfFbtIdG2lwrTUIy0UEjExt&#10;ZWsahO+vw3MGzHlhpOisIYQfcrAr57NC5NLezCeNJ9+wUGJcLhCU933OuasVaeEWticTsrMdtPDh&#10;HBouB3EL5brjqyhKuRatCQtK9PSqqL6crhrhSfXRx/v5rTrItFaXoxMbPR4RHx+m/QswT5P/h+FP&#10;P6hDGZwqezXSsQ5hla03AUWIs3gLLBBJmiTAKoR1vF0CLwt+/0P5CwAA//8DAFBLAQItABQABgAI&#10;AAAAIQC2gziS/gAAAOEBAAATAAAAAAAAAAAAAAAAAAAAAABbQ29udGVudF9UeXBlc10ueG1sUEsB&#10;Ai0AFAAGAAgAAAAhADj9If/WAAAAlAEAAAsAAAAAAAAAAAAAAAAALwEAAF9yZWxzLy5yZWxzUEsB&#10;Ai0AFAAGAAgAAAAhAOf1lajkAQAAqwMAAA4AAAAAAAAAAAAAAAAALgIAAGRycy9lMm9Eb2MueG1s&#10;UEsBAi0AFAAGAAgAAAAhAL9tkdTiAAAACwEAAA8AAAAAAAAAAAAAAAAAPgQAAGRycy9kb3ducmV2&#10;LnhtbFBLBQYAAAAABAAEAPMAAABNBQAAAAA=&#10;" filled="f" stroked="f">
                <v:textbox>
                  <w:txbxContent>
                    <w:p w14:paraId="589602AE" w14:textId="77777777" w:rsidR="00BA190C" w:rsidRPr="004730FE" w:rsidRDefault="00BA190C" w:rsidP="00A20D5C">
                      <w:pPr>
                        <w:jc w:val="center"/>
                        <w:rPr>
                          <w:rFonts w:asciiTheme="minorHAnsi" w:hAnsiTheme="minorHAnsi"/>
                          <w:color w:val="FFFFFF" w:themeColor="background1"/>
                          <w:sz w:val="20"/>
                          <w:szCs w:val="20"/>
                        </w:rPr>
                      </w:pPr>
                      <w:r w:rsidRPr="004730FE">
                        <w:rPr>
                          <w:rFonts w:asciiTheme="minorHAnsi" w:hAnsiTheme="minorHAnsi"/>
                          <w:color w:val="FFFFFF" w:themeColor="background1"/>
                          <w:sz w:val="20"/>
                          <w:szCs w:val="20"/>
                        </w:rPr>
                        <w:t>Telerehabilitation</w:t>
                      </w:r>
                    </w:p>
                  </w:txbxContent>
                </v:textbox>
              </v:shape>
            </w:pict>
          </mc:Fallback>
        </mc:AlternateContent>
      </w:r>
      <w:r w:rsidR="00A20D5C" w:rsidRPr="006973F1">
        <w:rPr>
          <w:b/>
          <w:sz w:val="20"/>
          <w:szCs w:val="20"/>
        </w:rPr>
        <w:t>Figure 1. Models of Rehabilitation</w:t>
      </w:r>
    </w:p>
    <w:p w14:paraId="5BB35A99" w14:textId="77777777" w:rsidR="0023428B" w:rsidRDefault="0023428B" w:rsidP="006973F1">
      <w:pPr>
        <w:jc w:val="center"/>
        <w:rPr>
          <w:b/>
          <w:sz w:val="20"/>
          <w:szCs w:val="20"/>
        </w:rPr>
      </w:pPr>
    </w:p>
    <w:p w14:paraId="0AA77CA6" w14:textId="77777777" w:rsidR="0023428B" w:rsidRPr="006973F1" w:rsidRDefault="0023428B" w:rsidP="006973F1">
      <w:pPr>
        <w:jc w:val="center"/>
        <w:rPr>
          <w:b/>
          <w:sz w:val="20"/>
          <w:szCs w:val="20"/>
        </w:rPr>
      </w:pPr>
    </w:p>
    <w:p w14:paraId="56659058" w14:textId="77777777" w:rsidR="00A20D5C" w:rsidRPr="00727558" w:rsidRDefault="00A20D5C" w:rsidP="00A20D5C">
      <w:pPr>
        <w:autoSpaceDE w:val="0"/>
        <w:autoSpaceDN w:val="0"/>
        <w:adjustRightInd w:val="0"/>
        <w:ind w:left="360"/>
        <w:outlineLvl w:val="0"/>
        <w:rPr>
          <w:rFonts w:cs="Arial"/>
          <w:sz w:val="22"/>
          <w:szCs w:val="22"/>
        </w:rPr>
      </w:pPr>
    </w:p>
    <w:p w14:paraId="115F67F9" w14:textId="77777777" w:rsidR="00A20D5C" w:rsidRPr="006973F1" w:rsidRDefault="00A20D5C" w:rsidP="0012353B">
      <w:pPr>
        <w:pStyle w:val="ListParagraph"/>
        <w:numPr>
          <w:ilvl w:val="0"/>
          <w:numId w:val="37"/>
        </w:numPr>
        <w:rPr>
          <w:sz w:val="22"/>
          <w:szCs w:val="22"/>
        </w:rPr>
      </w:pPr>
      <w:r w:rsidRPr="006973F1">
        <w:rPr>
          <w:sz w:val="22"/>
          <w:szCs w:val="22"/>
        </w:rPr>
        <w:t>rehabilitation delivered in an inpatient setting (can be a co-located rehabilitation unit located within the acute hospital or standalone, rehabilitation unit located separately to the acute hospital), with the person accommodated overnight in the facility</w:t>
      </w:r>
    </w:p>
    <w:p w14:paraId="1424736E" w14:textId="77777777" w:rsidR="00A20D5C" w:rsidRPr="006973F1" w:rsidRDefault="00A20D5C" w:rsidP="0012353B">
      <w:pPr>
        <w:pStyle w:val="ListParagraph"/>
        <w:numPr>
          <w:ilvl w:val="0"/>
          <w:numId w:val="37"/>
        </w:numPr>
        <w:rPr>
          <w:sz w:val="22"/>
          <w:szCs w:val="22"/>
        </w:rPr>
      </w:pPr>
      <w:r w:rsidRPr="006973F1">
        <w:rPr>
          <w:sz w:val="22"/>
          <w:szCs w:val="22"/>
        </w:rPr>
        <w:t>episode starts with a multidisciplinary assessment of client impairments, activity and participation needs</w:t>
      </w:r>
    </w:p>
    <w:p w14:paraId="556D10BC" w14:textId="1FB54D42" w:rsidR="00A20D5C" w:rsidRPr="006973F1" w:rsidRDefault="00A20D5C" w:rsidP="0012353B">
      <w:pPr>
        <w:pStyle w:val="ListParagraph"/>
        <w:numPr>
          <w:ilvl w:val="0"/>
          <w:numId w:val="37"/>
        </w:numPr>
        <w:rPr>
          <w:sz w:val="22"/>
          <w:szCs w:val="22"/>
        </w:rPr>
      </w:pPr>
      <w:r w:rsidRPr="006973F1">
        <w:rPr>
          <w:sz w:val="22"/>
          <w:szCs w:val="22"/>
        </w:rPr>
        <w:t xml:space="preserve">access to a core specialist multidisciplinary care team (medical, nursing and allied health) and access to other specialised services i.e. </w:t>
      </w:r>
      <w:r w:rsidR="002964D9">
        <w:rPr>
          <w:sz w:val="22"/>
          <w:szCs w:val="22"/>
        </w:rPr>
        <w:t>o</w:t>
      </w:r>
      <w:r w:rsidRPr="006973F1">
        <w:rPr>
          <w:sz w:val="22"/>
          <w:szCs w:val="22"/>
        </w:rPr>
        <w:t>rthoptist, neuropsychologist as required in an inpatient setting</w:t>
      </w:r>
    </w:p>
    <w:p w14:paraId="5427EAF7" w14:textId="77777777" w:rsidR="00A20D5C" w:rsidRPr="006973F1" w:rsidRDefault="00A20D5C" w:rsidP="0012353B">
      <w:pPr>
        <w:pStyle w:val="ListParagraph"/>
        <w:numPr>
          <w:ilvl w:val="0"/>
          <w:numId w:val="37"/>
        </w:numPr>
        <w:rPr>
          <w:sz w:val="22"/>
          <w:szCs w:val="22"/>
        </w:rPr>
      </w:pPr>
      <w:r w:rsidRPr="006973F1">
        <w:rPr>
          <w:sz w:val="22"/>
          <w:szCs w:val="22"/>
        </w:rPr>
        <w:t>intensive multidisciplinary inpatient program for patients who require and can tolerate an intense rehabilitation program or who require the structured environment for safety reasons</w:t>
      </w:r>
    </w:p>
    <w:p w14:paraId="1A6DEA70" w14:textId="77777777" w:rsidR="00A20D5C" w:rsidRPr="006973F1" w:rsidRDefault="00A20D5C" w:rsidP="0012353B">
      <w:pPr>
        <w:pStyle w:val="ListParagraph"/>
        <w:numPr>
          <w:ilvl w:val="0"/>
          <w:numId w:val="37"/>
        </w:numPr>
        <w:rPr>
          <w:sz w:val="22"/>
          <w:szCs w:val="22"/>
        </w:rPr>
      </w:pPr>
      <w:r w:rsidRPr="006973F1">
        <w:rPr>
          <w:sz w:val="22"/>
          <w:szCs w:val="22"/>
        </w:rPr>
        <w:t xml:space="preserve">provision of one-on-one therapy, group therapy and client </w:t>
      </w:r>
      <w:proofErr w:type="spellStart"/>
      <w:r w:rsidRPr="006973F1">
        <w:rPr>
          <w:sz w:val="22"/>
          <w:szCs w:val="22"/>
        </w:rPr>
        <w:t>self management</w:t>
      </w:r>
      <w:proofErr w:type="spellEnd"/>
      <w:r w:rsidRPr="006973F1">
        <w:rPr>
          <w:sz w:val="22"/>
          <w:szCs w:val="22"/>
        </w:rPr>
        <w:t xml:space="preserve"> / family involvement in the therapy program</w:t>
      </w:r>
    </w:p>
    <w:p w14:paraId="05C782F6" w14:textId="77777777" w:rsidR="00A20D5C" w:rsidRPr="006973F1" w:rsidRDefault="00A20D5C" w:rsidP="0012353B">
      <w:pPr>
        <w:pStyle w:val="ListParagraph"/>
        <w:numPr>
          <w:ilvl w:val="0"/>
          <w:numId w:val="37"/>
        </w:numPr>
        <w:rPr>
          <w:sz w:val="22"/>
          <w:szCs w:val="22"/>
        </w:rPr>
      </w:pPr>
      <w:r w:rsidRPr="006973F1">
        <w:rPr>
          <w:sz w:val="22"/>
          <w:szCs w:val="22"/>
        </w:rPr>
        <w:t>program of care designed around client centred participation level goals which are, short and long term</w:t>
      </w:r>
    </w:p>
    <w:p w14:paraId="51F7DAA7" w14:textId="55B2464B" w:rsidR="00A20D5C" w:rsidRPr="006973F1" w:rsidRDefault="00A20D5C" w:rsidP="0012353B">
      <w:pPr>
        <w:pStyle w:val="ListParagraph"/>
        <w:numPr>
          <w:ilvl w:val="0"/>
          <w:numId w:val="37"/>
        </w:numPr>
        <w:rPr>
          <w:sz w:val="22"/>
          <w:szCs w:val="22"/>
        </w:rPr>
      </w:pPr>
      <w:r w:rsidRPr="006973F1">
        <w:rPr>
          <w:sz w:val="22"/>
          <w:szCs w:val="22"/>
        </w:rPr>
        <w:t>program is time limited</w:t>
      </w:r>
      <w:r w:rsidR="00A678D2">
        <w:rPr>
          <w:sz w:val="22"/>
          <w:szCs w:val="22"/>
        </w:rPr>
        <w:t>.</w:t>
      </w:r>
    </w:p>
    <w:p w14:paraId="2C8C16DB" w14:textId="5A6B77DE" w:rsidR="00A20D5C" w:rsidRDefault="00A20D5C" w:rsidP="00A20D5C">
      <w:pPr>
        <w:rPr>
          <w:sz w:val="22"/>
          <w:szCs w:val="22"/>
        </w:rPr>
      </w:pPr>
    </w:p>
    <w:p w14:paraId="67E271D6" w14:textId="1ED72BA3" w:rsidR="006B1A3A" w:rsidRDefault="0058712A" w:rsidP="00A20D5C">
      <w:pPr>
        <w:rPr>
          <w:sz w:val="22"/>
          <w:szCs w:val="22"/>
        </w:rPr>
      </w:pPr>
      <w:r>
        <w:rPr>
          <w:sz w:val="22"/>
          <w:szCs w:val="22"/>
        </w:rPr>
        <w:t>Stroke rehabilitation may occur on a comprehensive stroke unit tha</w:t>
      </w:r>
      <w:r w:rsidR="0050656C">
        <w:rPr>
          <w:sz w:val="22"/>
          <w:szCs w:val="22"/>
        </w:rPr>
        <w:t>t manages acute stroke care and</w:t>
      </w:r>
      <w:r w:rsidR="009E01A6">
        <w:rPr>
          <w:sz w:val="22"/>
          <w:szCs w:val="22"/>
        </w:rPr>
        <w:t xml:space="preserve"> provides</w:t>
      </w:r>
      <w:r w:rsidR="0050656C">
        <w:rPr>
          <w:sz w:val="22"/>
          <w:szCs w:val="22"/>
        </w:rPr>
        <w:t xml:space="preserve"> up to several weeks of rehabilitation on the one ward. </w:t>
      </w:r>
      <w:r w:rsidR="006B1A3A" w:rsidRPr="00A20077">
        <w:rPr>
          <w:b/>
          <w:bCs/>
          <w:sz w:val="22"/>
          <w:szCs w:val="22"/>
        </w:rPr>
        <w:t>Stroke (or neuro</w:t>
      </w:r>
      <w:r w:rsidR="008C08F0" w:rsidRPr="00A20077">
        <w:rPr>
          <w:b/>
          <w:bCs/>
          <w:sz w:val="22"/>
          <w:szCs w:val="22"/>
        </w:rPr>
        <w:t xml:space="preserve">logical) </w:t>
      </w:r>
      <w:r w:rsidR="007548CD" w:rsidRPr="00A20077">
        <w:rPr>
          <w:b/>
          <w:bCs/>
          <w:sz w:val="22"/>
          <w:szCs w:val="22"/>
        </w:rPr>
        <w:t>specific rehabilitation</w:t>
      </w:r>
      <w:r w:rsidR="007548CD">
        <w:rPr>
          <w:sz w:val="22"/>
          <w:szCs w:val="22"/>
        </w:rPr>
        <w:t xml:space="preserve"> services may also be </w:t>
      </w:r>
      <w:r w:rsidR="00AF046F">
        <w:rPr>
          <w:sz w:val="22"/>
          <w:szCs w:val="22"/>
        </w:rPr>
        <w:t xml:space="preserve">used. Such services are </w:t>
      </w:r>
      <w:r w:rsidR="008C08F0">
        <w:rPr>
          <w:sz w:val="22"/>
          <w:szCs w:val="22"/>
        </w:rPr>
        <w:t xml:space="preserve">characterised by the additional </w:t>
      </w:r>
      <w:r w:rsidR="00B44BFB">
        <w:rPr>
          <w:sz w:val="22"/>
          <w:szCs w:val="22"/>
        </w:rPr>
        <w:t>factors:</w:t>
      </w:r>
    </w:p>
    <w:p w14:paraId="12792AB1" w14:textId="77777777" w:rsidR="00B44BFB" w:rsidRDefault="00B44BFB" w:rsidP="00B44BFB">
      <w:pPr>
        <w:pStyle w:val="ListParagraph"/>
        <w:numPr>
          <w:ilvl w:val="0"/>
          <w:numId w:val="24"/>
        </w:numPr>
        <w:rPr>
          <w:rFonts w:cs="Arial"/>
          <w:sz w:val="22"/>
          <w:szCs w:val="22"/>
        </w:rPr>
      </w:pPr>
      <w:r w:rsidRPr="003D2911">
        <w:rPr>
          <w:rFonts w:cs="Arial"/>
          <w:sz w:val="22"/>
          <w:szCs w:val="22"/>
        </w:rPr>
        <w:t>Location in a geographically discrete</w:t>
      </w:r>
      <w:r>
        <w:rPr>
          <w:rFonts w:cs="Arial"/>
          <w:sz w:val="22"/>
          <w:szCs w:val="22"/>
        </w:rPr>
        <w:t xml:space="preserve"> area</w:t>
      </w:r>
      <w:r w:rsidRPr="003D2911">
        <w:rPr>
          <w:rFonts w:cs="Arial"/>
          <w:sz w:val="22"/>
          <w:szCs w:val="22"/>
        </w:rPr>
        <w:t xml:space="preserve"> </w:t>
      </w:r>
    </w:p>
    <w:p w14:paraId="6F4CFFCC" w14:textId="74F2F5A1" w:rsidR="00B44BFB" w:rsidRDefault="00B44BFB" w:rsidP="00B44BFB">
      <w:pPr>
        <w:pStyle w:val="ListParagraph"/>
        <w:numPr>
          <w:ilvl w:val="0"/>
          <w:numId w:val="24"/>
        </w:numPr>
        <w:rPr>
          <w:rFonts w:cs="Arial"/>
          <w:sz w:val="22"/>
          <w:szCs w:val="22"/>
        </w:rPr>
      </w:pPr>
      <w:r w:rsidRPr="00FB3426">
        <w:rPr>
          <w:rFonts w:cs="Arial"/>
          <w:sz w:val="22"/>
          <w:szCs w:val="22"/>
        </w:rPr>
        <w:t xml:space="preserve">Early </w:t>
      </w:r>
      <w:r w:rsidRPr="003D2911">
        <w:rPr>
          <w:rFonts w:cs="Arial"/>
          <w:sz w:val="22"/>
          <w:szCs w:val="22"/>
        </w:rPr>
        <w:t>mobilisation and avoidance of bed</w:t>
      </w:r>
      <w:r w:rsidR="00D30835">
        <w:rPr>
          <w:rFonts w:cs="Arial"/>
          <w:sz w:val="22"/>
          <w:szCs w:val="22"/>
        </w:rPr>
        <w:t xml:space="preserve"> </w:t>
      </w:r>
      <w:r w:rsidRPr="003D2911">
        <w:rPr>
          <w:rFonts w:cs="Arial"/>
          <w:sz w:val="22"/>
          <w:szCs w:val="22"/>
        </w:rPr>
        <w:t>rest</w:t>
      </w:r>
    </w:p>
    <w:p w14:paraId="77FE311D" w14:textId="77777777" w:rsidR="00B44BFB" w:rsidRDefault="00B44BFB" w:rsidP="00B44BFB">
      <w:pPr>
        <w:pStyle w:val="ListParagraph"/>
        <w:numPr>
          <w:ilvl w:val="0"/>
          <w:numId w:val="24"/>
        </w:numPr>
        <w:rPr>
          <w:rFonts w:cs="Arial"/>
          <w:sz w:val="22"/>
          <w:szCs w:val="22"/>
        </w:rPr>
      </w:pPr>
      <w:r>
        <w:rPr>
          <w:rFonts w:cs="Arial"/>
          <w:sz w:val="22"/>
          <w:szCs w:val="22"/>
        </w:rPr>
        <w:t>Daily therapy timetable</w:t>
      </w:r>
    </w:p>
    <w:p w14:paraId="2E5284A5" w14:textId="11C44173" w:rsidR="00B44BFB" w:rsidRDefault="00B44BFB" w:rsidP="00B44BFB">
      <w:pPr>
        <w:pStyle w:val="ListParagraph"/>
        <w:numPr>
          <w:ilvl w:val="0"/>
          <w:numId w:val="24"/>
        </w:numPr>
        <w:rPr>
          <w:rFonts w:cs="Arial"/>
          <w:sz w:val="22"/>
          <w:szCs w:val="22"/>
        </w:rPr>
      </w:pPr>
      <w:r>
        <w:rPr>
          <w:rFonts w:cs="Arial"/>
          <w:sz w:val="22"/>
          <w:szCs w:val="22"/>
        </w:rPr>
        <w:t>Staff with a special interest in the management of stroke, and access to ongoing professional development and training</w:t>
      </w:r>
      <w:r w:rsidR="001F64D7">
        <w:rPr>
          <w:rFonts w:cs="Arial"/>
          <w:sz w:val="22"/>
          <w:szCs w:val="22"/>
        </w:rPr>
        <w:t xml:space="preserve"> related to stroke rehabilitation</w:t>
      </w:r>
    </w:p>
    <w:p w14:paraId="5111DEA4" w14:textId="2B99B58F" w:rsidR="00B44BFB" w:rsidRPr="003D2911" w:rsidRDefault="00B44BFB" w:rsidP="00B44BFB">
      <w:pPr>
        <w:pStyle w:val="ListParagraph"/>
        <w:numPr>
          <w:ilvl w:val="0"/>
          <w:numId w:val="24"/>
        </w:numPr>
        <w:rPr>
          <w:rFonts w:cs="Arial"/>
          <w:sz w:val="22"/>
          <w:szCs w:val="22"/>
        </w:rPr>
      </w:pPr>
      <w:r>
        <w:rPr>
          <w:rFonts w:cs="Arial"/>
          <w:sz w:val="22"/>
          <w:szCs w:val="22"/>
        </w:rPr>
        <w:t>Active encouragement of person with stroke and their carers/families to be involved in the rehabilitation process</w:t>
      </w:r>
      <w:r w:rsidR="00A678D2">
        <w:rPr>
          <w:rFonts w:cs="Arial"/>
          <w:sz w:val="22"/>
          <w:szCs w:val="22"/>
        </w:rPr>
        <w:t>.</w:t>
      </w:r>
      <w:sdt>
        <w:sdtPr>
          <w:rPr>
            <w:rFonts w:cs="Arial"/>
            <w:sz w:val="22"/>
            <w:szCs w:val="22"/>
          </w:rPr>
          <w:id w:val="-442314423"/>
          <w:citation/>
        </w:sdtPr>
        <w:sdtContent>
          <w:r w:rsidR="00A94A63">
            <w:rPr>
              <w:rFonts w:cs="Arial"/>
              <w:sz w:val="22"/>
              <w:szCs w:val="22"/>
            </w:rPr>
            <w:fldChar w:fldCharType="begin"/>
          </w:r>
          <w:r w:rsidR="00A94A63">
            <w:rPr>
              <w:rFonts w:cs="Arial"/>
              <w:sz w:val="22"/>
              <w:szCs w:val="22"/>
              <w:lang w:val="en-US"/>
            </w:rPr>
            <w:instrText xml:space="preserve"> CITATION Lan02 \l 1033 </w:instrText>
          </w:r>
          <w:r w:rsidR="00A94A63">
            <w:rPr>
              <w:rFonts w:cs="Arial"/>
              <w:sz w:val="22"/>
              <w:szCs w:val="22"/>
            </w:rPr>
            <w:fldChar w:fldCharType="separate"/>
          </w:r>
          <w:r w:rsidR="00A94A63">
            <w:rPr>
              <w:rFonts w:cs="Arial"/>
              <w:noProof/>
              <w:sz w:val="22"/>
              <w:szCs w:val="22"/>
              <w:lang w:val="en-US"/>
            </w:rPr>
            <w:t xml:space="preserve"> </w:t>
          </w:r>
          <w:r w:rsidR="00A94A63" w:rsidRPr="00A94A63">
            <w:rPr>
              <w:rFonts w:cs="Arial"/>
              <w:noProof/>
              <w:sz w:val="22"/>
              <w:szCs w:val="22"/>
              <w:lang w:val="en-US"/>
            </w:rPr>
            <w:t>(Langhorne &amp; Pollock, What are the components of effective stroke unit care?, 2002)</w:t>
          </w:r>
          <w:r w:rsidR="00A94A63">
            <w:rPr>
              <w:rFonts w:cs="Arial"/>
              <w:sz w:val="22"/>
              <w:szCs w:val="22"/>
            </w:rPr>
            <w:fldChar w:fldCharType="end"/>
          </w:r>
        </w:sdtContent>
      </w:sdt>
    </w:p>
    <w:p w14:paraId="0450041C" w14:textId="5F881190" w:rsidR="00B44BFB" w:rsidRDefault="00B44BFB" w:rsidP="00A20D5C">
      <w:pPr>
        <w:rPr>
          <w:sz w:val="22"/>
          <w:szCs w:val="22"/>
        </w:rPr>
      </w:pPr>
    </w:p>
    <w:p w14:paraId="0216A56C" w14:textId="77777777" w:rsidR="00B44BFB" w:rsidRPr="009B07B3" w:rsidRDefault="00B44BFB" w:rsidP="00A20D5C">
      <w:pPr>
        <w:rPr>
          <w:sz w:val="22"/>
          <w:szCs w:val="22"/>
        </w:rPr>
      </w:pPr>
    </w:p>
    <w:p w14:paraId="19B864D7" w14:textId="0F426A00" w:rsidR="00123900" w:rsidRPr="008E258A" w:rsidRDefault="00123900" w:rsidP="008E258A">
      <w:bookmarkStart w:id="12" w:name="_Toc267119344"/>
      <w:r w:rsidRPr="008E258A">
        <w:t xml:space="preserve">Inpatient rehabilitation may involve an </w:t>
      </w:r>
      <w:r w:rsidRPr="008E258A">
        <w:rPr>
          <w:u w:val="single"/>
        </w:rPr>
        <w:t>in-reach to acute</w:t>
      </w:r>
      <w:r w:rsidRPr="008E258A">
        <w:t xml:space="preserve"> model. Such services consist of the following characteristics:</w:t>
      </w:r>
    </w:p>
    <w:p w14:paraId="52014E1E" w14:textId="77777777" w:rsidR="00123900" w:rsidRPr="00CC11A7" w:rsidRDefault="00123900" w:rsidP="00123900">
      <w:pPr>
        <w:rPr>
          <w:sz w:val="22"/>
          <w:szCs w:val="22"/>
        </w:rPr>
      </w:pPr>
    </w:p>
    <w:p w14:paraId="171EAFB7" w14:textId="77777777" w:rsidR="00123900" w:rsidRPr="00CC11A7" w:rsidRDefault="00123900" w:rsidP="00123900">
      <w:pPr>
        <w:pStyle w:val="ListParagraph"/>
        <w:numPr>
          <w:ilvl w:val="0"/>
          <w:numId w:val="42"/>
        </w:numPr>
        <w:rPr>
          <w:sz w:val="22"/>
          <w:szCs w:val="22"/>
        </w:rPr>
      </w:pPr>
      <w:r w:rsidRPr="00CC11A7">
        <w:rPr>
          <w:sz w:val="22"/>
          <w:szCs w:val="22"/>
        </w:rPr>
        <w:t>Early rehabilitation intervention by a specialised multidisciplinary team (MDT) in the acute care setting</w:t>
      </w:r>
    </w:p>
    <w:p w14:paraId="0F47B8A7" w14:textId="77777777" w:rsidR="00123900" w:rsidRPr="00CC11A7" w:rsidRDefault="00123900" w:rsidP="00123900">
      <w:pPr>
        <w:pStyle w:val="ListParagraph"/>
        <w:numPr>
          <w:ilvl w:val="0"/>
          <w:numId w:val="42"/>
        </w:numPr>
        <w:rPr>
          <w:sz w:val="22"/>
          <w:szCs w:val="22"/>
        </w:rPr>
      </w:pPr>
      <w:r w:rsidRPr="00CC11A7">
        <w:rPr>
          <w:sz w:val="22"/>
          <w:szCs w:val="22"/>
        </w:rPr>
        <w:t>Early intervention – potential to maintain and improve function</w:t>
      </w:r>
    </w:p>
    <w:p w14:paraId="4D83A8D9" w14:textId="77777777" w:rsidR="00123900" w:rsidRPr="00CC11A7" w:rsidRDefault="00123900" w:rsidP="00123900">
      <w:pPr>
        <w:pStyle w:val="ListParagraph"/>
        <w:numPr>
          <w:ilvl w:val="0"/>
          <w:numId w:val="42"/>
        </w:numPr>
        <w:rPr>
          <w:sz w:val="22"/>
          <w:szCs w:val="22"/>
        </w:rPr>
      </w:pPr>
      <w:r w:rsidRPr="00CC11A7">
        <w:rPr>
          <w:sz w:val="22"/>
          <w:szCs w:val="22"/>
        </w:rPr>
        <w:t>Specialised multidisciplinary team</w:t>
      </w:r>
    </w:p>
    <w:p w14:paraId="4EF15FED" w14:textId="77777777" w:rsidR="00123900" w:rsidRPr="00CC11A7" w:rsidRDefault="00123900" w:rsidP="00123900">
      <w:pPr>
        <w:pStyle w:val="ListParagraph"/>
        <w:numPr>
          <w:ilvl w:val="0"/>
          <w:numId w:val="42"/>
        </w:numPr>
        <w:rPr>
          <w:sz w:val="22"/>
          <w:szCs w:val="22"/>
        </w:rPr>
      </w:pPr>
      <w:r w:rsidRPr="00CC11A7">
        <w:rPr>
          <w:sz w:val="22"/>
          <w:szCs w:val="22"/>
        </w:rPr>
        <w:t>Comprehensive assessment</w:t>
      </w:r>
    </w:p>
    <w:p w14:paraId="1CF9F1CC" w14:textId="77777777" w:rsidR="00123900" w:rsidRPr="00CC11A7" w:rsidRDefault="00123900" w:rsidP="00123900">
      <w:pPr>
        <w:pStyle w:val="ListParagraph"/>
        <w:numPr>
          <w:ilvl w:val="0"/>
          <w:numId w:val="42"/>
        </w:numPr>
        <w:rPr>
          <w:sz w:val="22"/>
          <w:szCs w:val="22"/>
        </w:rPr>
      </w:pPr>
      <w:r w:rsidRPr="00CC11A7">
        <w:rPr>
          <w:sz w:val="22"/>
          <w:szCs w:val="22"/>
        </w:rPr>
        <w:t xml:space="preserve">Shared care model between acute and rehab medical specialist </w:t>
      </w:r>
    </w:p>
    <w:p w14:paraId="3BBDEBC3" w14:textId="0E952586" w:rsidR="00123900" w:rsidRPr="00CC11A7" w:rsidRDefault="00123900" w:rsidP="00123900">
      <w:pPr>
        <w:pStyle w:val="ListParagraph"/>
        <w:numPr>
          <w:ilvl w:val="0"/>
          <w:numId w:val="42"/>
        </w:numPr>
        <w:rPr>
          <w:sz w:val="22"/>
          <w:szCs w:val="22"/>
        </w:rPr>
      </w:pPr>
      <w:r w:rsidRPr="00CC11A7">
        <w:rPr>
          <w:sz w:val="22"/>
          <w:szCs w:val="22"/>
        </w:rPr>
        <w:t>Can treat acute illness and provide rehabilitation services in parallel</w:t>
      </w:r>
      <w:sdt>
        <w:sdtPr>
          <w:rPr>
            <w:sz w:val="22"/>
            <w:szCs w:val="22"/>
          </w:rPr>
          <w:id w:val="-516002454"/>
          <w:citation/>
        </w:sdtPr>
        <w:sdtContent>
          <w:r w:rsidR="00217B0E">
            <w:rPr>
              <w:sz w:val="22"/>
              <w:szCs w:val="22"/>
            </w:rPr>
            <w:fldChar w:fldCharType="begin"/>
          </w:r>
          <w:r w:rsidR="00217B0E">
            <w:rPr>
              <w:sz w:val="22"/>
              <w:szCs w:val="22"/>
              <w:lang w:val="en-US"/>
            </w:rPr>
            <w:instrText xml:space="preserve"> CITATION Age19 \l 1033 </w:instrText>
          </w:r>
          <w:r w:rsidR="00217B0E">
            <w:rPr>
              <w:sz w:val="22"/>
              <w:szCs w:val="22"/>
            </w:rPr>
            <w:fldChar w:fldCharType="separate"/>
          </w:r>
          <w:r w:rsidR="00217B0E">
            <w:rPr>
              <w:noProof/>
              <w:sz w:val="22"/>
              <w:szCs w:val="22"/>
              <w:lang w:val="en-US"/>
            </w:rPr>
            <w:t xml:space="preserve"> </w:t>
          </w:r>
          <w:r w:rsidR="00217B0E" w:rsidRPr="00217B0E">
            <w:rPr>
              <w:noProof/>
              <w:sz w:val="22"/>
              <w:szCs w:val="22"/>
              <w:lang w:val="en-US"/>
            </w:rPr>
            <w:t>(Agency for Clinical Innovation (Rehabilitation Network), 2019)</w:t>
          </w:r>
          <w:r w:rsidR="00217B0E">
            <w:rPr>
              <w:sz w:val="22"/>
              <w:szCs w:val="22"/>
            </w:rPr>
            <w:fldChar w:fldCharType="end"/>
          </w:r>
        </w:sdtContent>
      </w:sdt>
    </w:p>
    <w:p w14:paraId="15558F67" w14:textId="77777777" w:rsidR="00A20D5C" w:rsidRDefault="00A20D5C" w:rsidP="00A20D5C">
      <w:pPr>
        <w:ind w:left="426"/>
        <w:rPr>
          <w:rFonts w:cs="Arial"/>
          <w:b/>
          <w:sz w:val="22"/>
          <w:szCs w:val="22"/>
        </w:rPr>
      </w:pPr>
    </w:p>
    <w:p w14:paraId="0E6B0C9B" w14:textId="0B951E98" w:rsidR="00A20D5C" w:rsidRDefault="009B0AF5" w:rsidP="00525CDA">
      <w:pPr>
        <w:rPr>
          <w:rFonts w:cs="Arial"/>
          <w:sz w:val="22"/>
          <w:szCs w:val="22"/>
        </w:rPr>
      </w:pPr>
      <w:r>
        <w:rPr>
          <w:rFonts w:cs="Arial"/>
          <w:bCs/>
          <w:sz w:val="22"/>
          <w:szCs w:val="22"/>
        </w:rPr>
        <w:t>In</w:t>
      </w:r>
      <w:r w:rsidR="00F66398">
        <w:rPr>
          <w:rFonts w:cs="Arial"/>
          <w:bCs/>
          <w:sz w:val="22"/>
          <w:szCs w:val="22"/>
        </w:rPr>
        <w:t xml:space="preserve">-reach services </w:t>
      </w:r>
      <w:r w:rsidR="00F66398">
        <w:rPr>
          <w:rFonts w:cs="Arial"/>
          <w:sz w:val="22"/>
          <w:szCs w:val="22"/>
        </w:rPr>
        <w:t>are similar to mobile stroke teams which have been found to be inferior to stroke unit care and similar to care provided on a general medical ward</w:t>
      </w:r>
      <w:sdt>
        <w:sdtPr>
          <w:rPr>
            <w:rFonts w:cs="Arial"/>
            <w:sz w:val="22"/>
            <w:szCs w:val="22"/>
          </w:rPr>
          <w:id w:val="964777803"/>
          <w:citation/>
        </w:sdtPr>
        <w:sdtContent>
          <w:r w:rsidR="002F6AF3">
            <w:rPr>
              <w:rFonts w:cs="Arial"/>
              <w:sz w:val="22"/>
              <w:szCs w:val="22"/>
            </w:rPr>
            <w:fldChar w:fldCharType="begin"/>
          </w:r>
          <w:r w:rsidR="002F6AF3">
            <w:rPr>
              <w:rFonts w:cs="Arial"/>
              <w:sz w:val="22"/>
              <w:szCs w:val="22"/>
              <w:vertAlign w:val="superscript"/>
              <w:lang w:val="en-US"/>
            </w:rPr>
            <w:instrText xml:space="preserve"> CITATION Lan20 \l 1033 </w:instrText>
          </w:r>
          <w:r w:rsidR="002F6AF3">
            <w:rPr>
              <w:rFonts w:cs="Arial"/>
              <w:sz w:val="22"/>
              <w:szCs w:val="22"/>
            </w:rPr>
            <w:fldChar w:fldCharType="separate"/>
          </w:r>
          <w:r w:rsidR="002F6AF3">
            <w:rPr>
              <w:rFonts w:cs="Arial"/>
              <w:noProof/>
              <w:sz w:val="22"/>
              <w:szCs w:val="22"/>
              <w:vertAlign w:val="superscript"/>
              <w:lang w:val="en-US"/>
            </w:rPr>
            <w:t xml:space="preserve"> </w:t>
          </w:r>
          <w:r w:rsidR="002F6AF3" w:rsidRPr="002F6AF3">
            <w:rPr>
              <w:rFonts w:cs="Arial"/>
              <w:noProof/>
              <w:sz w:val="22"/>
              <w:szCs w:val="22"/>
              <w:lang w:val="en-US"/>
            </w:rPr>
            <w:t>(Langhorne &amp; Ramachandra, 2020)</w:t>
          </w:r>
          <w:r w:rsidR="002F6AF3">
            <w:rPr>
              <w:rFonts w:cs="Arial"/>
              <w:sz w:val="22"/>
              <w:szCs w:val="22"/>
            </w:rPr>
            <w:fldChar w:fldCharType="end"/>
          </w:r>
        </w:sdtContent>
      </w:sdt>
      <w:r w:rsidR="00F66398">
        <w:rPr>
          <w:rFonts w:cs="Arial"/>
          <w:sz w:val="22"/>
          <w:szCs w:val="22"/>
        </w:rPr>
        <w:t xml:space="preserve"> with the main difference being care provided by specialist rehabilitation team as potential interim care prior to transfer to rehabilitation.</w:t>
      </w:r>
    </w:p>
    <w:p w14:paraId="7F67D1AB" w14:textId="77777777" w:rsidR="00525CDA" w:rsidRPr="00525CDA" w:rsidRDefault="00525CDA" w:rsidP="00525CDA">
      <w:pPr>
        <w:rPr>
          <w:rFonts w:cs="Arial"/>
          <w:bCs/>
          <w:sz w:val="22"/>
          <w:szCs w:val="22"/>
        </w:rPr>
      </w:pPr>
    </w:p>
    <w:p w14:paraId="32785BA1" w14:textId="77777777" w:rsidR="00C82ACA" w:rsidRPr="00E1487F" w:rsidRDefault="00C82ACA" w:rsidP="00C82ACA">
      <w:pPr>
        <w:rPr>
          <w:b/>
        </w:rPr>
      </w:pPr>
      <w:r w:rsidRPr="00E1487F">
        <w:rPr>
          <w:b/>
        </w:rPr>
        <w:t>Outreach</w:t>
      </w:r>
    </w:p>
    <w:p w14:paraId="4E5FFF23" w14:textId="77777777" w:rsidR="00C82ACA" w:rsidRDefault="00C82ACA" w:rsidP="00C82ACA">
      <w:pPr>
        <w:autoSpaceDE w:val="0"/>
        <w:autoSpaceDN w:val="0"/>
        <w:adjustRightInd w:val="0"/>
        <w:outlineLvl w:val="0"/>
        <w:rPr>
          <w:rFonts w:cs="Arial"/>
          <w:b/>
          <w:sz w:val="22"/>
          <w:szCs w:val="22"/>
        </w:rPr>
      </w:pPr>
    </w:p>
    <w:p w14:paraId="53CBBEC6" w14:textId="3D45CDD5" w:rsidR="00C82ACA" w:rsidRPr="00BB3B5B" w:rsidRDefault="00C82ACA" w:rsidP="00C82ACA">
      <w:pPr>
        <w:rPr>
          <w:sz w:val="22"/>
          <w:szCs w:val="22"/>
        </w:rPr>
      </w:pPr>
      <w:r w:rsidRPr="00BB3B5B">
        <w:rPr>
          <w:sz w:val="22"/>
          <w:szCs w:val="22"/>
        </w:rPr>
        <w:t xml:space="preserve">Outreach services </w:t>
      </w:r>
      <w:r w:rsidR="00DC71B6">
        <w:rPr>
          <w:sz w:val="22"/>
          <w:szCs w:val="22"/>
        </w:rPr>
        <w:t xml:space="preserve">are </w:t>
      </w:r>
      <w:r w:rsidR="00EE2D9E">
        <w:rPr>
          <w:sz w:val="22"/>
          <w:szCs w:val="22"/>
        </w:rPr>
        <w:t>hospital-based</w:t>
      </w:r>
      <w:r w:rsidR="00DA1309">
        <w:rPr>
          <w:sz w:val="22"/>
          <w:szCs w:val="22"/>
        </w:rPr>
        <w:t xml:space="preserve"> model</w:t>
      </w:r>
      <w:r w:rsidR="00341900">
        <w:rPr>
          <w:sz w:val="22"/>
          <w:szCs w:val="22"/>
        </w:rPr>
        <w:t>s</w:t>
      </w:r>
      <w:r w:rsidR="00DA1309">
        <w:rPr>
          <w:sz w:val="22"/>
          <w:szCs w:val="22"/>
        </w:rPr>
        <w:t xml:space="preserve"> where care and advice is delivered and supported across more than one service, often linking </w:t>
      </w:r>
      <w:r w:rsidR="00EA1D33">
        <w:rPr>
          <w:sz w:val="22"/>
          <w:szCs w:val="22"/>
        </w:rPr>
        <w:t>specialist rehabilitation teams or personnel with general or regional</w:t>
      </w:r>
      <w:r w:rsidR="007A386B">
        <w:rPr>
          <w:sz w:val="22"/>
          <w:szCs w:val="22"/>
        </w:rPr>
        <w:t xml:space="preserve">/rural hospitals services. </w:t>
      </w:r>
    </w:p>
    <w:p w14:paraId="4A62A2B2" w14:textId="77777777" w:rsidR="00C82ACA" w:rsidRPr="00BB3B5B" w:rsidRDefault="00C82ACA" w:rsidP="00C82ACA">
      <w:pPr>
        <w:rPr>
          <w:sz w:val="22"/>
          <w:szCs w:val="22"/>
        </w:rPr>
      </w:pPr>
    </w:p>
    <w:p w14:paraId="45086EAA" w14:textId="1F233FC4" w:rsidR="00C82ACA" w:rsidRPr="00BB3B5B" w:rsidRDefault="0038366D" w:rsidP="00C82ACA">
      <w:pPr>
        <w:pStyle w:val="ListParagraph"/>
        <w:numPr>
          <w:ilvl w:val="0"/>
          <w:numId w:val="41"/>
        </w:numPr>
        <w:rPr>
          <w:sz w:val="22"/>
          <w:szCs w:val="22"/>
        </w:rPr>
      </w:pPr>
      <w:r>
        <w:rPr>
          <w:sz w:val="22"/>
          <w:szCs w:val="22"/>
        </w:rPr>
        <w:t>‘</w:t>
      </w:r>
      <w:r w:rsidR="00C82ACA" w:rsidRPr="00BB3B5B">
        <w:rPr>
          <w:sz w:val="22"/>
          <w:szCs w:val="22"/>
        </w:rPr>
        <w:t>Hub and Spoke</w:t>
      </w:r>
      <w:r>
        <w:rPr>
          <w:sz w:val="22"/>
          <w:szCs w:val="22"/>
        </w:rPr>
        <w:t>’</w:t>
      </w:r>
      <w:r w:rsidR="00C82ACA" w:rsidRPr="00BB3B5B">
        <w:rPr>
          <w:sz w:val="22"/>
          <w:szCs w:val="22"/>
        </w:rPr>
        <w:t xml:space="preserve"> model between regional and tertiary hospitals or regional and smaller neighbouring rural hospitals</w:t>
      </w:r>
    </w:p>
    <w:p w14:paraId="3286B515" w14:textId="77777777" w:rsidR="00B431E7" w:rsidRDefault="00C82ACA" w:rsidP="00C82ACA">
      <w:pPr>
        <w:pStyle w:val="ListParagraph"/>
        <w:numPr>
          <w:ilvl w:val="0"/>
          <w:numId w:val="41"/>
        </w:numPr>
        <w:rPr>
          <w:sz w:val="22"/>
          <w:szCs w:val="22"/>
        </w:rPr>
      </w:pPr>
      <w:r w:rsidRPr="00BE6B55">
        <w:rPr>
          <w:sz w:val="22"/>
          <w:szCs w:val="22"/>
        </w:rPr>
        <w:t>The outreach model may be a Consultative Model (where the hub site provides advice and support to neighbouring hospitals as required) or a Collaborative Model (where the hub site and neighbouring hospitals work together to provide rehabilitation program for patients). Both models may run simultaneously or separately.</w:t>
      </w:r>
    </w:p>
    <w:p w14:paraId="40661C98" w14:textId="7CE5D253" w:rsidR="00C82ACA" w:rsidRPr="00BB3B5B" w:rsidRDefault="00264FC1" w:rsidP="00C82ACA">
      <w:pPr>
        <w:pStyle w:val="ListParagraph"/>
        <w:numPr>
          <w:ilvl w:val="0"/>
          <w:numId w:val="41"/>
        </w:numPr>
        <w:rPr>
          <w:sz w:val="22"/>
          <w:szCs w:val="22"/>
        </w:rPr>
      </w:pPr>
      <w:r>
        <w:rPr>
          <w:sz w:val="22"/>
          <w:szCs w:val="22"/>
        </w:rPr>
        <w:t>Often involve o</w:t>
      </w:r>
      <w:r w:rsidR="00C82ACA" w:rsidRPr="00BB3B5B">
        <w:rPr>
          <w:sz w:val="22"/>
          <w:szCs w:val="22"/>
        </w:rPr>
        <w:t>ngoing education from the hub site to spoke hospital staff (via various mechanisms including telephone,</w:t>
      </w:r>
      <w:r w:rsidR="005461DA">
        <w:rPr>
          <w:sz w:val="22"/>
          <w:szCs w:val="22"/>
        </w:rPr>
        <w:t xml:space="preserve"> </w:t>
      </w:r>
      <w:r w:rsidR="009E6C86">
        <w:rPr>
          <w:sz w:val="22"/>
          <w:szCs w:val="22"/>
        </w:rPr>
        <w:t>t</w:t>
      </w:r>
      <w:r w:rsidR="005461DA">
        <w:rPr>
          <w:sz w:val="22"/>
          <w:szCs w:val="22"/>
        </w:rPr>
        <w:t>elehealth</w:t>
      </w:r>
      <w:r w:rsidR="00C82ACA" w:rsidRPr="00BB3B5B">
        <w:rPr>
          <w:sz w:val="22"/>
          <w:szCs w:val="22"/>
        </w:rPr>
        <w:t xml:space="preserve"> or onsite).</w:t>
      </w:r>
    </w:p>
    <w:p w14:paraId="15B64188" w14:textId="0C09743D" w:rsidR="00C82ACA" w:rsidRPr="00BB3B5B" w:rsidRDefault="00582E17" w:rsidP="00C82ACA">
      <w:pPr>
        <w:pStyle w:val="ListParagraph"/>
        <w:numPr>
          <w:ilvl w:val="0"/>
          <w:numId w:val="41"/>
        </w:numPr>
        <w:rPr>
          <w:sz w:val="22"/>
          <w:szCs w:val="22"/>
        </w:rPr>
      </w:pPr>
      <w:r>
        <w:rPr>
          <w:sz w:val="22"/>
          <w:szCs w:val="22"/>
        </w:rPr>
        <w:t>May i</w:t>
      </w:r>
      <w:r w:rsidR="00C82ACA" w:rsidRPr="00BB3B5B">
        <w:rPr>
          <w:sz w:val="22"/>
          <w:szCs w:val="22"/>
        </w:rPr>
        <w:t xml:space="preserve">nvolve the </w:t>
      </w:r>
      <w:r w:rsidR="008262F5">
        <w:rPr>
          <w:sz w:val="22"/>
          <w:szCs w:val="22"/>
        </w:rPr>
        <w:t>general practitioner (</w:t>
      </w:r>
      <w:r w:rsidR="00C82ACA" w:rsidRPr="00BB3B5B">
        <w:rPr>
          <w:sz w:val="22"/>
          <w:szCs w:val="22"/>
        </w:rPr>
        <w:t>GP</w:t>
      </w:r>
      <w:r w:rsidR="008262F5">
        <w:rPr>
          <w:sz w:val="22"/>
          <w:szCs w:val="22"/>
        </w:rPr>
        <w:t>)</w:t>
      </w:r>
      <w:r w:rsidR="00C82ACA" w:rsidRPr="00BB3B5B">
        <w:rPr>
          <w:sz w:val="22"/>
          <w:szCs w:val="22"/>
        </w:rPr>
        <w:t xml:space="preserve"> as a key coordination link for the client who is undertaking a rehabilitation program where there is limited access to Rehabilitation and Aged Care physicians.</w:t>
      </w:r>
    </w:p>
    <w:p w14:paraId="427C478C" w14:textId="77777777" w:rsidR="00E76804" w:rsidRPr="00BB3B5B" w:rsidRDefault="00E76804" w:rsidP="00E76804">
      <w:pPr>
        <w:pStyle w:val="ListParagraph"/>
        <w:rPr>
          <w:sz w:val="22"/>
          <w:szCs w:val="22"/>
        </w:rPr>
      </w:pPr>
    </w:p>
    <w:p w14:paraId="0C09416E" w14:textId="77777777" w:rsidR="00D56C1D" w:rsidRDefault="00F372CB" w:rsidP="00F55B4D">
      <w:pPr>
        <w:pStyle w:val="ListParagraph"/>
        <w:numPr>
          <w:ilvl w:val="0"/>
          <w:numId w:val="43"/>
        </w:numPr>
        <w:ind w:left="426" w:hanging="426"/>
        <w:rPr>
          <w:b/>
        </w:rPr>
      </w:pPr>
      <w:r>
        <w:rPr>
          <w:b/>
        </w:rPr>
        <w:t xml:space="preserve">Community based rehabilitation </w:t>
      </w:r>
    </w:p>
    <w:p w14:paraId="74A6E0A8" w14:textId="77777777" w:rsidR="00D56C1D" w:rsidRPr="00D56C1D" w:rsidRDefault="00D56C1D" w:rsidP="00D56C1D">
      <w:pPr>
        <w:pStyle w:val="ListParagraph"/>
        <w:ind w:left="426"/>
        <w:rPr>
          <w:b/>
        </w:rPr>
      </w:pPr>
    </w:p>
    <w:p w14:paraId="72ECC008" w14:textId="740D74DF" w:rsidR="00A20D5C" w:rsidRPr="00D56C1D" w:rsidRDefault="00A20D5C" w:rsidP="00D56C1D">
      <w:pPr>
        <w:rPr>
          <w:b/>
        </w:rPr>
      </w:pPr>
      <w:r w:rsidRPr="00D56C1D">
        <w:rPr>
          <w:b/>
        </w:rPr>
        <w:t>Early Supported Discharge (ESD)</w:t>
      </w:r>
    </w:p>
    <w:p w14:paraId="7F8FE551" w14:textId="26A0BA31" w:rsidR="00A20D5C" w:rsidRPr="00F55B4D" w:rsidRDefault="00A20D5C" w:rsidP="00F55B4D">
      <w:pPr>
        <w:pStyle w:val="ListParagraph"/>
        <w:ind w:left="426"/>
        <w:rPr>
          <w:b/>
        </w:rPr>
      </w:pPr>
    </w:p>
    <w:p w14:paraId="4E5D62B7" w14:textId="68B2D525" w:rsidR="00A20D5C" w:rsidRDefault="001C734B" w:rsidP="00A20D5C">
      <w:pPr>
        <w:rPr>
          <w:rFonts w:cs="Arial"/>
          <w:sz w:val="22"/>
          <w:szCs w:val="22"/>
        </w:rPr>
      </w:pPr>
      <w:r>
        <w:rPr>
          <w:rFonts w:cs="Arial"/>
          <w:sz w:val="22"/>
          <w:szCs w:val="22"/>
        </w:rPr>
        <w:t xml:space="preserve">Stroke </w:t>
      </w:r>
      <w:r w:rsidR="00A20D5C">
        <w:rPr>
          <w:rFonts w:cs="Arial"/>
          <w:sz w:val="22"/>
          <w:szCs w:val="22"/>
        </w:rPr>
        <w:t xml:space="preserve">Early Supported Discharge (ESD) services are defined as early discharge from the acute </w:t>
      </w:r>
      <w:r w:rsidR="00A60139">
        <w:rPr>
          <w:rFonts w:cs="Arial"/>
          <w:sz w:val="22"/>
          <w:szCs w:val="22"/>
        </w:rPr>
        <w:t xml:space="preserve">hospital </w:t>
      </w:r>
      <w:r w:rsidR="00A20D5C">
        <w:rPr>
          <w:rFonts w:cs="Arial"/>
          <w:sz w:val="22"/>
          <w:szCs w:val="22"/>
        </w:rPr>
        <w:t>setting with ongoing rehabilitation provided in the home. ESD services are designed to provide</w:t>
      </w:r>
      <w:r w:rsidR="00A20D5C" w:rsidRPr="002533A1">
        <w:rPr>
          <w:rFonts w:cs="Arial"/>
          <w:sz w:val="22"/>
          <w:szCs w:val="22"/>
        </w:rPr>
        <w:t xml:space="preserve"> a</w:t>
      </w:r>
      <w:r w:rsidR="00A20D5C">
        <w:rPr>
          <w:rFonts w:cs="Arial"/>
          <w:sz w:val="22"/>
          <w:szCs w:val="22"/>
        </w:rPr>
        <w:t xml:space="preserve"> </w:t>
      </w:r>
      <w:r w:rsidR="00A20D5C" w:rsidRPr="002533A1">
        <w:rPr>
          <w:rFonts w:cs="Arial"/>
          <w:sz w:val="22"/>
          <w:szCs w:val="22"/>
        </w:rPr>
        <w:t>seamless transfer from hospital to home and enable patients</w:t>
      </w:r>
      <w:r w:rsidR="00A20D5C">
        <w:rPr>
          <w:rFonts w:cs="Arial"/>
          <w:sz w:val="22"/>
          <w:szCs w:val="22"/>
        </w:rPr>
        <w:t xml:space="preserve"> </w:t>
      </w:r>
      <w:r w:rsidR="00A20D5C" w:rsidRPr="002533A1">
        <w:rPr>
          <w:rFonts w:cs="Arial"/>
          <w:sz w:val="22"/>
          <w:szCs w:val="22"/>
        </w:rPr>
        <w:t xml:space="preserve">to be rehabilitated in their home </w:t>
      </w:r>
      <w:r w:rsidR="00A20D5C">
        <w:rPr>
          <w:rFonts w:cs="Arial"/>
          <w:sz w:val="22"/>
          <w:szCs w:val="22"/>
        </w:rPr>
        <w:t>e</w:t>
      </w:r>
      <w:r w:rsidR="00A20D5C" w:rsidRPr="002533A1">
        <w:rPr>
          <w:rFonts w:cs="Arial"/>
          <w:sz w:val="22"/>
          <w:szCs w:val="22"/>
        </w:rPr>
        <w:t>nvironment.</w:t>
      </w:r>
      <w:sdt>
        <w:sdtPr>
          <w:rPr>
            <w:rFonts w:cs="Arial"/>
            <w:sz w:val="22"/>
            <w:szCs w:val="22"/>
          </w:rPr>
          <w:id w:val="1904715276"/>
          <w:citation/>
        </w:sdtPr>
        <w:sdtContent>
          <w:r w:rsidR="00B35E35">
            <w:rPr>
              <w:rFonts w:cs="Arial"/>
              <w:sz w:val="22"/>
              <w:szCs w:val="22"/>
            </w:rPr>
            <w:fldChar w:fldCharType="begin"/>
          </w:r>
          <w:r w:rsidR="00B35E35">
            <w:rPr>
              <w:rFonts w:cs="Arial"/>
              <w:sz w:val="22"/>
              <w:szCs w:val="22"/>
              <w:lang w:val="en-US"/>
            </w:rPr>
            <w:instrText xml:space="preserve"> CITATION Lan17 \l 1033 </w:instrText>
          </w:r>
          <w:r w:rsidR="00B35E35">
            <w:rPr>
              <w:rFonts w:cs="Arial"/>
              <w:sz w:val="22"/>
              <w:szCs w:val="22"/>
            </w:rPr>
            <w:fldChar w:fldCharType="separate"/>
          </w:r>
          <w:r w:rsidR="00B35E35">
            <w:rPr>
              <w:rFonts w:cs="Arial"/>
              <w:noProof/>
              <w:sz w:val="22"/>
              <w:szCs w:val="22"/>
              <w:lang w:val="en-US"/>
            </w:rPr>
            <w:t xml:space="preserve"> </w:t>
          </w:r>
          <w:r w:rsidR="00B35E35" w:rsidRPr="00B35E35">
            <w:rPr>
              <w:rFonts w:cs="Arial"/>
              <w:noProof/>
              <w:sz w:val="22"/>
              <w:szCs w:val="22"/>
              <w:lang w:val="en-US"/>
            </w:rPr>
            <w:t>(Langhorne &amp; Baylan, Early supported discharge services for people with acute stroke., 2017)</w:t>
          </w:r>
          <w:r w:rsidR="00B35E35">
            <w:rPr>
              <w:rFonts w:cs="Arial"/>
              <w:sz w:val="22"/>
              <w:szCs w:val="22"/>
            </w:rPr>
            <w:fldChar w:fldCharType="end"/>
          </w:r>
        </w:sdtContent>
      </w:sdt>
      <w:r w:rsidR="00C662E6">
        <w:rPr>
          <w:rFonts w:cs="Arial"/>
          <w:sz w:val="22"/>
          <w:szCs w:val="22"/>
          <w:vertAlign w:val="superscript"/>
        </w:rPr>
        <w:t xml:space="preserve"> </w:t>
      </w:r>
      <w:r w:rsidR="00C662E6">
        <w:rPr>
          <w:rFonts w:cs="Arial"/>
          <w:sz w:val="22"/>
          <w:szCs w:val="22"/>
        </w:rPr>
        <w:t>A</w:t>
      </w:r>
      <w:r w:rsidR="00A20D5C" w:rsidRPr="002533A1">
        <w:rPr>
          <w:rFonts w:cs="Arial"/>
          <w:sz w:val="22"/>
          <w:szCs w:val="22"/>
        </w:rPr>
        <w:t>ppropriately resourced ESD services provided</w:t>
      </w:r>
      <w:r w:rsidR="00A20D5C">
        <w:rPr>
          <w:rFonts w:cs="Arial"/>
          <w:sz w:val="22"/>
          <w:szCs w:val="22"/>
        </w:rPr>
        <w:t xml:space="preserve"> </w:t>
      </w:r>
      <w:r w:rsidR="00A20D5C" w:rsidRPr="002533A1">
        <w:rPr>
          <w:rFonts w:cs="Arial"/>
          <w:sz w:val="22"/>
          <w:szCs w:val="22"/>
        </w:rPr>
        <w:t>for a selected group of stroke patients can reduce</w:t>
      </w:r>
      <w:r w:rsidR="00A20D5C">
        <w:rPr>
          <w:rFonts w:cs="Arial"/>
          <w:sz w:val="22"/>
          <w:szCs w:val="22"/>
        </w:rPr>
        <w:t xml:space="preserve"> </w:t>
      </w:r>
      <w:r w:rsidR="00A20D5C" w:rsidRPr="002533A1">
        <w:rPr>
          <w:rFonts w:cs="Arial"/>
          <w:sz w:val="22"/>
          <w:szCs w:val="22"/>
        </w:rPr>
        <w:t>long term dependency and admission to institutional care</w:t>
      </w:r>
      <w:r w:rsidR="00A20D5C">
        <w:rPr>
          <w:rFonts w:cs="Arial"/>
          <w:sz w:val="22"/>
          <w:szCs w:val="22"/>
        </w:rPr>
        <w:t xml:space="preserve"> </w:t>
      </w:r>
      <w:r w:rsidR="00A20D5C" w:rsidRPr="002533A1">
        <w:rPr>
          <w:rFonts w:cs="Arial"/>
          <w:sz w:val="22"/>
          <w:szCs w:val="22"/>
        </w:rPr>
        <w:t xml:space="preserve">as well as reducing the length of hospital stay. </w:t>
      </w:r>
      <w:r w:rsidR="00A20D5C">
        <w:rPr>
          <w:rFonts w:cs="Arial"/>
          <w:sz w:val="22"/>
          <w:szCs w:val="22"/>
        </w:rPr>
        <w:t xml:space="preserve"> </w:t>
      </w:r>
    </w:p>
    <w:p w14:paraId="6FA0DDEB" w14:textId="237A8C3F" w:rsidR="00A20D5C" w:rsidRDefault="00A20D5C" w:rsidP="00A20D5C">
      <w:pPr>
        <w:rPr>
          <w:rFonts w:cs="Arial"/>
          <w:sz w:val="22"/>
          <w:szCs w:val="22"/>
        </w:rPr>
      </w:pPr>
    </w:p>
    <w:p w14:paraId="096E7F9A" w14:textId="2BCEE6F4" w:rsidR="00A20D5C" w:rsidRDefault="00A20D5C" w:rsidP="00A20D5C">
      <w:pPr>
        <w:rPr>
          <w:rFonts w:cs="Arial"/>
          <w:sz w:val="22"/>
          <w:szCs w:val="22"/>
        </w:rPr>
      </w:pPr>
      <w:r>
        <w:rPr>
          <w:rFonts w:cs="Arial"/>
          <w:sz w:val="22"/>
          <w:szCs w:val="22"/>
        </w:rPr>
        <w:t>ESD services consist of the following characteristics:</w:t>
      </w:r>
      <w:r w:rsidRPr="00F36F41">
        <w:rPr>
          <w:rFonts w:cs="Arial"/>
          <w:sz w:val="22"/>
          <w:szCs w:val="22"/>
          <w:vertAlign w:val="superscript"/>
        </w:rPr>
        <w:t xml:space="preserve"> </w:t>
      </w:r>
      <w:sdt>
        <w:sdtPr>
          <w:rPr>
            <w:rFonts w:cs="Arial"/>
            <w:sz w:val="22"/>
            <w:szCs w:val="22"/>
            <w:vertAlign w:val="superscript"/>
          </w:rPr>
          <w:id w:val="-1348317576"/>
          <w:citation/>
        </w:sdtPr>
        <w:sdtContent>
          <w:r w:rsidR="00015FDA">
            <w:rPr>
              <w:rFonts w:cs="Arial"/>
              <w:sz w:val="22"/>
              <w:szCs w:val="22"/>
              <w:vertAlign w:val="superscript"/>
            </w:rPr>
            <w:fldChar w:fldCharType="begin"/>
          </w:r>
          <w:r w:rsidR="00015FDA">
            <w:rPr>
              <w:rFonts w:cs="Arial"/>
              <w:sz w:val="22"/>
              <w:szCs w:val="22"/>
              <w:vertAlign w:val="superscript"/>
              <w:lang w:val="en-US"/>
            </w:rPr>
            <w:instrText xml:space="preserve"> CITATION Fis11 \l 1033 </w:instrText>
          </w:r>
          <w:r w:rsidR="00015FDA">
            <w:rPr>
              <w:rFonts w:cs="Arial"/>
              <w:sz w:val="22"/>
              <w:szCs w:val="22"/>
              <w:vertAlign w:val="superscript"/>
            </w:rPr>
            <w:fldChar w:fldCharType="separate"/>
          </w:r>
          <w:r w:rsidR="00015FDA" w:rsidRPr="00015FDA">
            <w:rPr>
              <w:rFonts w:cs="Arial"/>
              <w:noProof/>
              <w:sz w:val="22"/>
              <w:szCs w:val="22"/>
              <w:lang w:val="en-US"/>
            </w:rPr>
            <w:t>(Fisher, et al., 2011)</w:t>
          </w:r>
          <w:r w:rsidR="00015FDA">
            <w:rPr>
              <w:rFonts w:cs="Arial"/>
              <w:sz w:val="22"/>
              <w:szCs w:val="22"/>
              <w:vertAlign w:val="superscript"/>
            </w:rPr>
            <w:fldChar w:fldCharType="end"/>
          </w:r>
        </w:sdtContent>
      </w:sdt>
    </w:p>
    <w:p w14:paraId="6F21FAE7" w14:textId="1A03AB35" w:rsidR="00A20D5C" w:rsidRDefault="00A20D5C" w:rsidP="00F55B4D">
      <w:pPr>
        <w:pStyle w:val="ListParagraph"/>
        <w:numPr>
          <w:ilvl w:val="0"/>
          <w:numId w:val="46"/>
        </w:numPr>
        <w:rPr>
          <w:rFonts w:cs="Arial"/>
          <w:sz w:val="22"/>
          <w:szCs w:val="22"/>
        </w:rPr>
      </w:pPr>
      <w:r>
        <w:rPr>
          <w:rFonts w:cs="Arial"/>
          <w:sz w:val="22"/>
          <w:szCs w:val="22"/>
        </w:rPr>
        <w:t>S</w:t>
      </w:r>
      <w:r w:rsidRPr="00731938">
        <w:rPr>
          <w:rFonts w:cs="Arial"/>
          <w:sz w:val="22"/>
          <w:szCs w:val="22"/>
        </w:rPr>
        <w:t>troke speci</w:t>
      </w:r>
      <w:r>
        <w:rPr>
          <w:rFonts w:cs="Arial"/>
          <w:sz w:val="22"/>
          <w:szCs w:val="22"/>
        </w:rPr>
        <w:t xml:space="preserve">fic and multidisciplinary team (see Appendix </w:t>
      </w:r>
      <w:r w:rsidR="00BE7C02">
        <w:rPr>
          <w:rFonts w:cs="Arial"/>
          <w:sz w:val="22"/>
          <w:szCs w:val="22"/>
        </w:rPr>
        <w:t>2</w:t>
      </w:r>
      <w:r>
        <w:rPr>
          <w:rFonts w:cs="Arial"/>
          <w:sz w:val="22"/>
          <w:szCs w:val="22"/>
        </w:rPr>
        <w:t xml:space="preserve"> for recommended team composition);</w:t>
      </w:r>
    </w:p>
    <w:p w14:paraId="05A36675" w14:textId="27A3E906" w:rsidR="00A20D5C" w:rsidRDefault="00A20D5C" w:rsidP="00F55B4D">
      <w:pPr>
        <w:pStyle w:val="ListParagraph"/>
        <w:numPr>
          <w:ilvl w:val="0"/>
          <w:numId w:val="46"/>
        </w:numPr>
        <w:rPr>
          <w:rFonts w:cs="Arial"/>
          <w:sz w:val="22"/>
          <w:szCs w:val="22"/>
        </w:rPr>
      </w:pPr>
      <w:r>
        <w:rPr>
          <w:rFonts w:cs="Arial"/>
          <w:sz w:val="22"/>
          <w:szCs w:val="22"/>
        </w:rPr>
        <w:t>Offer</w:t>
      </w:r>
      <w:r w:rsidRPr="00731938">
        <w:rPr>
          <w:rFonts w:cs="Arial"/>
          <w:sz w:val="22"/>
          <w:szCs w:val="22"/>
        </w:rPr>
        <w:t xml:space="preserve"> coordinated and planned discharge from hospital and continued rehabilitation whe</w:t>
      </w:r>
      <w:r>
        <w:rPr>
          <w:rFonts w:cs="Arial"/>
          <w:sz w:val="22"/>
          <w:szCs w:val="22"/>
        </w:rPr>
        <w:t>n patients are settled at home (see Appendix 2 for recommended model of team work);</w:t>
      </w:r>
    </w:p>
    <w:p w14:paraId="689E57C4" w14:textId="3A7C7EF5" w:rsidR="00A20D5C" w:rsidRDefault="00A20D5C" w:rsidP="00F55B4D">
      <w:pPr>
        <w:pStyle w:val="ListParagraph"/>
        <w:numPr>
          <w:ilvl w:val="0"/>
          <w:numId w:val="46"/>
        </w:numPr>
        <w:rPr>
          <w:rFonts w:cs="Arial"/>
          <w:sz w:val="22"/>
          <w:szCs w:val="22"/>
        </w:rPr>
      </w:pPr>
      <w:r>
        <w:rPr>
          <w:rFonts w:cs="Arial"/>
          <w:sz w:val="22"/>
          <w:szCs w:val="22"/>
        </w:rPr>
        <w:t>Target</w:t>
      </w:r>
      <w:r w:rsidRPr="00731938">
        <w:rPr>
          <w:rFonts w:cs="Arial"/>
          <w:sz w:val="22"/>
          <w:szCs w:val="22"/>
        </w:rPr>
        <w:t xml:space="preserve"> a subset of the </w:t>
      </w:r>
      <w:r>
        <w:rPr>
          <w:rFonts w:cs="Arial"/>
          <w:sz w:val="22"/>
          <w:szCs w:val="22"/>
        </w:rPr>
        <w:t>stroke</w:t>
      </w:r>
      <w:r w:rsidRPr="00731938">
        <w:rPr>
          <w:rFonts w:cs="Arial"/>
          <w:sz w:val="22"/>
          <w:szCs w:val="22"/>
        </w:rPr>
        <w:t xml:space="preserve"> population</w:t>
      </w:r>
      <w:r>
        <w:rPr>
          <w:rFonts w:cs="Arial"/>
          <w:sz w:val="22"/>
          <w:szCs w:val="22"/>
        </w:rPr>
        <w:t xml:space="preserve"> i.e.</w:t>
      </w:r>
      <w:r w:rsidRPr="00731938">
        <w:rPr>
          <w:rFonts w:cs="Arial"/>
          <w:sz w:val="22"/>
          <w:szCs w:val="22"/>
        </w:rPr>
        <w:t xml:space="preserve"> those of mild to moderate stroke severity</w:t>
      </w:r>
      <w:r>
        <w:rPr>
          <w:rFonts w:cs="Arial"/>
          <w:sz w:val="22"/>
          <w:szCs w:val="22"/>
        </w:rPr>
        <w:t xml:space="preserve"> (see Appendix </w:t>
      </w:r>
      <w:r w:rsidR="00BE7C02">
        <w:rPr>
          <w:rFonts w:cs="Arial"/>
          <w:sz w:val="22"/>
          <w:szCs w:val="22"/>
        </w:rPr>
        <w:t>2</w:t>
      </w:r>
      <w:r>
        <w:rPr>
          <w:rFonts w:cs="Arial"/>
          <w:sz w:val="22"/>
          <w:szCs w:val="22"/>
        </w:rPr>
        <w:t xml:space="preserve"> for recommended intervention eligibility criteria)</w:t>
      </w:r>
      <w:r w:rsidRPr="00731938">
        <w:rPr>
          <w:rFonts w:cs="Arial"/>
          <w:sz w:val="22"/>
          <w:szCs w:val="22"/>
        </w:rPr>
        <w:t xml:space="preserve">. </w:t>
      </w:r>
    </w:p>
    <w:p w14:paraId="1D99DC10" w14:textId="4BE15AEA" w:rsidR="00A20D5C" w:rsidRDefault="00A20D5C" w:rsidP="00F55B4D">
      <w:pPr>
        <w:pStyle w:val="ListParagraph"/>
        <w:numPr>
          <w:ilvl w:val="0"/>
          <w:numId w:val="46"/>
        </w:numPr>
        <w:rPr>
          <w:rFonts w:cs="Arial"/>
          <w:sz w:val="22"/>
          <w:szCs w:val="22"/>
        </w:rPr>
      </w:pPr>
      <w:r>
        <w:rPr>
          <w:rFonts w:cs="Arial"/>
          <w:sz w:val="22"/>
          <w:szCs w:val="22"/>
        </w:rPr>
        <w:t>Have s</w:t>
      </w:r>
      <w:r w:rsidRPr="00731938">
        <w:rPr>
          <w:rFonts w:cs="Arial"/>
          <w:sz w:val="22"/>
          <w:szCs w:val="22"/>
        </w:rPr>
        <w:t xml:space="preserve">trong links between the acute service and the ESD team, with both hospital staff and ESD team members identifying </w:t>
      </w:r>
      <w:r>
        <w:rPr>
          <w:rFonts w:cs="Arial"/>
          <w:sz w:val="22"/>
          <w:szCs w:val="22"/>
        </w:rPr>
        <w:t>people</w:t>
      </w:r>
      <w:r w:rsidRPr="00731938">
        <w:rPr>
          <w:rFonts w:cs="Arial"/>
          <w:sz w:val="22"/>
          <w:szCs w:val="22"/>
        </w:rPr>
        <w:t xml:space="preserve">. </w:t>
      </w:r>
    </w:p>
    <w:p w14:paraId="329C0DD5" w14:textId="1FBC8897" w:rsidR="00A20D5C" w:rsidRDefault="00A20D5C" w:rsidP="00F55B4D">
      <w:pPr>
        <w:pStyle w:val="ListParagraph"/>
        <w:numPr>
          <w:ilvl w:val="0"/>
          <w:numId w:val="46"/>
        </w:numPr>
        <w:rPr>
          <w:rFonts w:cs="Arial"/>
          <w:sz w:val="22"/>
          <w:szCs w:val="22"/>
        </w:rPr>
      </w:pPr>
      <w:r>
        <w:rPr>
          <w:rFonts w:cs="Arial"/>
          <w:sz w:val="22"/>
          <w:szCs w:val="22"/>
        </w:rPr>
        <w:t>M</w:t>
      </w:r>
      <w:r w:rsidRPr="00731938">
        <w:rPr>
          <w:rFonts w:cs="Arial"/>
          <w:sz w:val="22"/>
          <w:szCs w:val="22"/>
        </w:rPr>
        <w:t xml:space="preserve">easure </w:t>
      </w:r>
      <w:r>
        <w:rPr>
          <w:rFonts w:cs="Arial"/>
          <w:sz w:val="22"/>
          <w:szCs w:val="22"/>
        </w:rPr>
        <w:t xml:space="preserve">effectiveness </w:t>
      </w:r>
      <w:r w:rsidRPr="00731938">
        <w:rPr>
          <w:rFonts w:cs="Arial"/>
          <w:sz w:val="22"/>
          <w:szCs w:val="22"/>
        </w:rPr>
        <w:t>us</w:t>
      </w:r>
      <w:r>
        <w:rPr>
          <w:rFonts w:cs="Arial"/>
          <w:sz w:val="22"/>
          <w:szCs w:val="22"/>
        </w:rPr>
        <w:t>ing</w:t>
      </w:r>
      <w:r w:rsidRPr="00731938">
        <w:rPr>
          <w:rFonts w:cs="Arial"/>
          <w:sz w:val="22"/>
          <w:szCs w:val="22"/>
        </w:rPr>
        <w:t xml:space="preserve"> standardized assessments to monitor stroke severity, dependency, activities of daily living and satisfaction as well as the impact of the ESD service on length of stay and readmission rates.</w:t>
      </w:r>
    </w:p>
    <w:p w14:paraId="27CB6AD0" w14:textId="6F8C5D45" w:rsidR="00A20D5C" w:rsidRDefault="00A20D5C" w:rsidP="00A20D5C">
      <w:pPr>
        <w:autoSpaceDE w:val="0"/>
        <w:autoSpaceDN w:val="0"/>
        <w:adjustRightInd w:val="0"/>
        <w:outlineLvl w:val="0"/>
        <w:rPr>
          <w:rFonts w:cs="Arial"/>
          <w:b/>
          <w:sz w:val="22"/>
          <w:szCs w:val="22"/>
        </w:rPr>
      </w:pPr>
    </w:p>
    <w:p w14:paraId="76E32283" w14:textId="06DCA416" w:rsidR="004C0BD4" w:rsidRPr="009F7ACE" w:rsidRDefault="004C0BD4" w:rsidP="009F7ACE">
      <w:r w:rsidRPr="009F7ACE">
        <w:t xml:space="preserve">Transition care </w:t>
      </w:r>
      <w:r w:rsidR="00915C86" w:rsidRPr="009F7ACE">
        <w:t xml:space="preserve">services are </w:t>
      </w:r>
      <w:r w:rsidR="000D6D94" w:rsidRPr="009F7ACE">
        <w:t xml:space="preserve">general </w:t>
      </w:r>
      <w:r w:rsidR="004C30A3" w:rsidRPr="009F7ACE">
        <w:t xml:space="preserve">service to facilitate transition from hospital back into the community. While it is a </w:t>
      </w:r>
      <w:r w:rsidR="00915C86" w:rsidRPr="009F7ACE">
        <w:t xml:space="preserve">similar </w:t>
      </w:r>
      <w:r w:rsidR="00520682" w:rsidRPr="009F7ACE">
        <w:t>to ESD they are not stroke specific and provide lower intensity of care</w:t>
      </w:r>
      <w:r w:rsidR="00C050DE" w:rsidRPr="009F7ACE">
        <w:t xml:space="preserve">. </w:t>
      </w:r>
      <w:r w:rsidR="00AF30FB" w:rsidRPr="009F7ACE">
        <w:t xml:space="preserve">The establishment of stroke ESD services </w:t>
      </w:r>
      <w:r w:rsidR="001B50E0" w:rsidRPr="009F7ACE">
        <w:t>linked to comprehensive inpatient stroke services is recommended</w:t>
      </w:r>
      <w:r w:rsidR="002B2F2B" w:rsidRPr="009F7ACE">
        <w:t>.</w:t>
      </w:r>
      <w:sdt>
        <w:sdtPr>
          <w:id w:val="1046036845"/>
          <w:citation/>
        </w:sdtPr>
        <w:sdtContent>
          <w:r w:rsidR="00BE7C02" w:rsidRPr="009F7ACE">
            <w:fldChar w:fldCharType="begin"/>
          </w:r>
          <w:r w:rsidR="00BE7C02" w:rsidRPr="009F7ACE">
            <w:instrText xml:space="preserve"> CITATION Str22 \l 1033 </w:instrText>
          </w:r>
          <w:r w:rsidR="00BE7C02" w:rsidRPr="009F7ACE">
            <w:fldChar w:fldCharType="separate"/>
          </w:r>
          <w:r w:rsidR="00BE7C02" w:rsidRPr="009F7ACE">
            <w:t xml:space="preserve"> (Stroke Foundation, 2022)</w:t>
          </w:r>
          <w:r w:rsidR="00BE7C02" w:rsidRPr="009F7ACE">
            <w:fldChar w:fldCharType="end"/>
          </w:r>
        </w:sdtContent>
      </w:sdt>
    </w:p>
    <w:p w14:paraId="7672EEC1" w14:textId="77777777" w:rsidR="00915C86" w:rsidRPr="009F7ACE" w:rsidRDefault="00915C86" w:rsidP="009F7ACE"/>
    <w:p w14:paraId="0354DD2A" w14:textId="77777777" w:rsidR="00A20D5C" w:rsidRDefault="00A20D5C" w:rsidP="00A20D5C">
      <w:pPr>
        <w:autoSpaceDE w:val="0"/>
        <w:autoSpaceDN w:val="0"/>
        <w:adjustRightInd w:val="0"/>
        <w:outlineLvl w:val="0"/>
        <w:rPr>
          <w:rFonts w:cs="Arial"/>
          <w:b/>
          <w:sz w:val="22"/>
          <w:szCs w:val="22"/>
        </w:rPr>
      </w:pPr>
    </w:p>
    <w:p w14:paraId="69B54E2D" w14:textId="77777777" w:rsidR="00A20D5C" w:rsidRPr="00F55B4D" w:rsidRDefault="00A20D5C" w:rsidP="004F69A3">
      <w:pPr>
        <w:rPr>
          <w:b/>
        </w:rPr>
      </w:pPr>
      <w:r w:rsidRPr="00F55B4D">
        <w:rPr>
          <w:b/>
        </w:rPr>
        <w:t xml:space="preserve">Ambulatory care – day hospital </w:t>
      </w:r>
    </w:p>
    <w:p w14:paraId="6B84FDD9" w14:textId="77777777" w:rsidR="00A20D5C" w:rsidRDefault="00A20D5C" w:rsidP="00A20D5C">
      <w:pPr>
        <w:autoSpaceDE w:val="0"/>
        <w:autoSpaceDN w:val="0"/>
        <w:adjustRightInd w:val="0"/>
        <w:outlineLvl w:val="0"/>
        <w:rPr>
          <w:rFonts w:cs="Arial"/>
          <w:b/>
          <w:sz w:val="22"/>
          <w:szCs w:val="22"/>
        </w:rPr>
      </w:pPr>
    </w:p>
    <w:p w14:paraId="680B5515" w14:textId="77777777" w:rsidR="00A20D5C" w:rsidRDefault="00A20D5C" w:rsidP="00F55B4D">
      <w:pPr>
        <w:ind w:firstLine="360"/>
        <w:rPr>
          <w:sz w:val="22"/>
          <w:szCs w:val="22"/>
        </w:rPr>
      </w:pPr>
      <w:r w:rsidRPr="00176D2D">
        <w:rPr>
          <w:sz w:val="22"/>
          <w:szCs w:val="22"/>
        </w:rPr>
        <w:t>Ambulatory care – Day hospital are characterised by:</w:t>
      </w:r>
    </w:p>
    <w:p w14:paraId="15CBEC29" w14:textId="77777777" w:rsidR="00176D2D" w:rsidRPr="00176D2D" w:rsidRDefault="00176D2D" w:rsidP="00176D2D">
      <w:pPr>
        <w:rPr>
          <w:b/>
          <w:sz w:val="22"/>
          <w:szCs w:val="22"/>
        </w:rPr>
      </w:pPr>
    </w:p>
    <w:p w14:paraId="4B2F9917" w14:textId="77777777" w:rsidR="00A20D5C" w:rsidRPr="00176D2D" w:rsidRDefault="00A20D5C" w:rsidP="00176D2D">
      <w:pPr>
        <w:pStyle w:val="ListParagraph"/>
        <w:numPr>
          <w:ilvl w:val="0"/>
          <w:numId w:val="40"/>
        </w:numPr>
        <w:rPr>
          <w:sz w:val="22"/>
          <w:szCs w:val="22"/>
        </w:rPr>
      </w:pPr>
      <w:r w:rsidRPr="00176D2D">
        <w:rPr>
          <w:sz w:val="22"/>
          <w:szCs w:val="22"/>
        </w:rPr>
        <w:t>Intensive multidisciplinary outpatient program for patients that require two or more therapy appointments</w:t>
      </w:r>
    </w:p>
    <w:p w14:paraId="7C10EA08" w14:textId="77777777" w:rsidR="00A20D5C" w:rsidRPr="00176D2D" w:rsidRDefault="00A20D5C" w:rsidP="00176D2D">
      <w:pPr>
        <w:pStyle w:val="ListParagraph"/>
        <w:numPr>
          <w:ilvl w:val="0"/>
          <w:numId w:val="39"/>
        </w:numPr>
        <w:rPr>
          <w:sz w:val="22"/>
          <w:szCs w:val="22"/>
        </w:rPr>
      </w:pPr>
      <w:r w:rsidRPr="00176D2D">
        <w:rPr>
          <w:sz w:val="22"/>
          <w:szCs w:val="22"/>
        </w:rPr>
        <w:t>One-on-one therapy and/or group therapy session</w:t>
      </w:r>
    </w:p>
    <w:p w14:paraId="2FEF3D94" w14:textId="77777777" w:rsidR="00A20D5C" w:rsidRPr="00176D2D" w:rsidRDefault="00A20D5C" w:rsidP="00176D2D">
      <w:pPr>
        <w:pStyle w:val="ListParagraph"/>
        <w:numPr>
          <w:ilvl w:val="0"/>
          <w:numId w:val="39"/>
        </w:numPr>
        <w:rPr>
          <w:sz w:val="22"/>
          <w:szCs w:val="22"/>
        </w:rPr>
      </w:pPr>
      <w:r w:rsidRPr="00176D2D">
        <w:rPr>
          <w:sz w:val="22"/>
          <w:szCs w:val="22"/>
        </w:rPr>
        <w:t>Episode starts with a multidisciplinary assessment</w:t>
      </w:r>
    </w:p>
    <w:p w14:paraId="081A163C" w14:textId="77777777" w:rsidR="00A20D5C" w:rsidRPr="00176D2D" w:rsidRDefault="00A20D5C" w:rsidP="00176D2D">
      <w:pPr>
        <w:pStyle w:val="ListParagraph"/>
        <w:numPr>
          <w:ilvl w:val="0"/>
          <w:numId w:val="39"/>
        </w:numPr>
        <w:rPr>
          <w:sz w:val="22"/>
          <w:szCs w:val="22"/>
        </w:rPr>
      </w:pPr>
      <w:r w:rsidRPr="00176D2D">
        <w:rPr>
          <w:sz w:val="22"/>
          <w:szCs w:val="22"/>
        </w:rPr>
        <w:t>Program of care designed around participation level goals, short and long term</w:t>
      </w:r>
    </w:p>
    <w:p w14:paraId="6BD3A980" w14:textId="77777777" w:rsidR="00A20D5C" w:rsidRPr="00176D2D" w:rsidRDefault="00A20D5C" w:rsidP="00176D2D">
      <w:pPr>
        <w:pStyle w:val="ListParagraph"/>
        <w:numPr>
          <w:ilvl w:val="0"/>
          <w:numId w:val="39"/>
        </w:numPr>
        <w:rPr>
          <w:sz w:val="22"/>
          <w:szCs w:val="22"/>
        </w:rPr>
      </w:pPr>
      <w:r w:rsidRPr="00176D2D">
        <w:rPr>
          <w:sz w:val="22"/>
          <w:szCs w:val="22"/>
        </w:rPr>
        <w:t>Program is time limited</w:t>
      </w:r>
    </w:p>
    <w:p w14:paraId="321A8C10" w14:textId="77777777" w:rsidR="00176D2D" w:rsidRDefault="00176D2D" w:rsidP="00A20D5C">
      <w:pPr>
        <w:rPr>
          <w:rFonts w:cs="Arial"/>
          <w:b/>
          <w:sz w:val="22"/>
          <w:szCs w:val="22"/>
        </w:rPr>
      </w:pPr>
    </w:p>
    <w:p w14:paraId="3F7BFF54" w14:textId="77777777" w:rsidR="00A20D5C" w:rsidRPr="00F55B4D" w:rsidRDefault="00A20D5C" w:rsidP="00F55B4D">
      <w:pPr>
        <w:ind w:firstLine="360"/>
        <w:rPr>
          <w:b/>
        </w:rPr>
      </w:pPr>
      <w:r w:rsidRPr="00F55B4D">
        <w:rPr>
          <w:b/>
        </w:rPr>
        <w:t>Ambulatory care – outpatients</w:t>
      </w:r>
    </w:p>
    <w:p w14:paraId="12FF183A" w14:textId="77777777" w:rsidR="00A20D5C" w:rsidRDefault="00A20D5C" w:rsidP="00A20D5C">
      <w:pPr>
        <w:rPr>
          <w:rFonts w:cs="Arial"/>
          <w:sz w:val="22"/>
          <w:szCs w:val="22"/>
        </w:rPr>
      </w:pPr>
    </w:p>
    <w:p w14:paraId="5F513353" w14:textId="77777777" w:rsidR="00A20D5C" w:rsidRDefault="00A20D5C" w:rsidP="00F55B4D">
      <w:pPr>
        <w:ind w:firstLine="360"/>
        <w:rPr>
          <w:rFonts w:cs="Arial"/>
          <w:sz w:val="22"/>
          <w:szCs w:val="22"/>
        </w:rPr>
      </w:pPr>
      <w:r>
        <w:rPr>
          <w:rFonts w:cs="Arial"/>
          <w:sz w:val="22"/>
          <w:szCs w:val="22"/>
        </w:rPr>
        <w:t>Ambulatory care – outpatients consist of the following characteristics:</w:t>
      </w:r>
    </w:p>
    <w:p w14:paraId="492AD137" w14:textId="77777777" w:rsidR="00A20D5C" w:rsidRDefault="00A20D5C" w:rsidP="00A20D5C">
      <w:pPr>
        <w:rPr>
          <w:rFonts w:cs="Arial"/>
          <w:sz w:val="22"/>
          <w:szCs w:val="22"/>
        </w:rPr>
      </w:pPr>
    </w:p>
    <w:p w14:paraId="0AA91190" w14:textId="72151E90" w:rsidR="00A20D5C" w:rsidRDefault="00A20D5C" w:rsidP="00A20D5C">
      <w:pPr>
        <w:pStyle w:val="ListParagraph"/>
        <w:numPr>
          <w:ilvl w:val="0"/>
          <w:numId w:val="20"/>
        </w:numPr>
        <w:rPr>
          <w:rFonts w:cs="Arial"/>
          <w:sz w:val="22"/>
          <w:szCs w:val="22"/>
        </w:rPr>
      </w:pPr>
      <w:r>
        <w:rPr>
          <w:rFonts w:cs="Arial"/>
          <w:sz w:val="22"/>
          <w:szCs w:val="22"/>
        </w:rPr>
        <w:t>One-on-one or group therapy – discipline specific therapy</w:t>
      </w:r>
      <w:r w:rsidR="003B1057">
        <w:rPr>
          <w:rFonts w:cs="Arial"/>
          <w:sz w:val="22"/>
          <w:szCs w:val="22"/>
        </w:rPr>
        <w:t xml:space="preserve"> provided in an outpatient setting</w:t>
      </w:r>
    </w:p>
    <w:p w14:paraId="131367FB" w14:textId="77777777" w:rsidR="00A20D5C" w:rsidRDefault="00A20D5C" w:rsidP="00A20D5C">
      <w:pPr>
        <w:pStyle w:val="ListParagraph"/>
        <w:numPr>
          <w:ilvl w:val="0"/>
          <w:numId w:val="20"/>
        </w:numPr>
        <w:rPr>
          <w:rFonts w:cs="Arial"/>
          <w:sz w:val="22"/>
          <w:szCs w:val="22"/>
        </w:rPr>
      </w:pPr>
      <w:r>
        <w:rPr>
          <w:rFonts w:cs="Arial"/>
          <w:sz w:val="22"/>
          <w:szCs w:val="22"/>
        </w:rPr>
        <w:t>Access to a multidisciplinary team as required</w:t>
      </w:r>
    </w:p>
    <w:p w14:paraId="6A88B12B" w14:textId="77777777" w:rsidR="00A20D5C" w:rsidRDefault="00A20D5C" w:rsidP="00A20D5C">
      <w:pPr>
        <w:pStyle w:val="ListParagraph"/>
        <w:numPr>
          <w:ilvl w:val="0"/>
          <w:numId w:val="20"/>
        </w:numPr>
        <w:rPr>
          <w:rFonts w:cs="Arial"/>
          <w:sz w:val="22"/>
          <w:szCs w:val="22"/>
        </w:rPr>
      </w:pPr>
      <w:r>
        <w:rPr>
          <w:rFonts w:cs="Arial"/>
          <w:sz w:val="22"/>
          <w:szCs w:val="22"/>
        </w:rPr>
        <w:t>Can also be individualised and task specific</w:t>
      </w:r>
    </w:p>
    <w:bookmarkEnd w:id="12"/>
    <w:p w14:paraId="1901A62D" w14:textId="77777777" w:rsidR="00A20D5C" w:rsidRDefault="00A20D5C" w:rsidP="00A20D5C">
      <w:pPr>
        <w:autoSpaceDE w:val="0"/>
        <w:autoSpaceDN w:val="0"/>
        <w:adjustRightInd w:val="0"/>
        <w:outlineLvl w:val="0"/>
        <w:rPr>
          <w:rFonts w:cs="Arial"/>
          <w:sz w:val="22"/>
          <w:szCs w:val="22"/>
        </w:rPr>
      </w:pPr>
    </w:p>
    <w:p w14:paraId="6F50C0DF" w14:textId="77777777" w:rsidR="00A20D5C" w:rsidRDefault="00A20D5C" w:rsidP="00F55B4D">
      <w:pPr>
        <w:ind w:firstLine="360"/>
        <w:rPr>
          <w:rFonts w:cs="Arial"/>
          <w:b/>
          <w:sz w:val="22"/>
          <w:szCs w:val="22"/>
        </w:rPr>
      </w:pPr>
      <w:r w:rsidRPr="00EA4035">
        <w:rPr>
          <w:rFonts w:cs="Arial"/>
          <w:b/>
          <w:sz w:val="22"/>
          <w:szCs w:val="22"/>
        </w:rPr>
        <w:t>Ambulatory care –</w:t>
      </w:r>
      <w:r>
        <w:rPr>
          <w:rFonts w:cs="Arial"/>
          <w:b/>
          <w:sz w:val="22"/>
          <w:szCs w:val="22"/>
        </w:rPr>
        <w:t xml:space="preserve"> home based</w:t>
      </w:r>
    </w:p>
    <w:p w14:paraId="08041184" w14:textId="77777777" w:rsidR="00A20D5C" w:rsidRDefault="00A20D5C" w:rsidP="00A20D5C">
      <w:pPr>
        <w:rPr>
          <w:rFonts w:cs="Arial"/>
          <w:b/>
          <w:sz w:val="22"/>
          <w:szCs w:val="22"/>
        </w:rPr>
      </w:pPr>
    </w:p>
    <w:p w14:paraId="1F20BB03" w14:textId="0382D8BD" w:rsidR="00A20D5C" w:rsidRDefault="00A20D5C" w:rsidP="00F55B4D">
      <w:pPr>
        <w:ind w:firstLine="360"/>
        <w:rPr>
          <w:rFonts w:cs="Arial"/>
          <w:sz w:val="22"/>
          <w:szCs w:val="22"/>
        </w:rPr>
      </w:pPr>
      <w:r>
        <w:rPr>
          <w:rFonts w:cs="Arial"/>
          <w:sz w:val="22"/>
          <w:szCs w:val="22"/>
        </w:rPr>
        <w:t xml:space="preserve">Ambulatory care – </w:t>
      </w:r>
      <w:r w:rsidR="0064793B">
        <w:rPr>
          <w:rFonts w:cs="Arial"/>
          <w:sz w:val="22"/>
          <w:szCs w:val="22"/>
        </w:rPr>
        <w:t>h</w:t>
      </w:r>
      <w:r>
        <w:rPr>
          <w:rFonts w:cs="Arial"/>
          <w:sz w:val="22"/>
          <w:szCs w:val="22"/>
        </w:rPr>
        <w:t>ome based is:</w:t>
      </w:r>
    </w:p>
    <w:p w14:paraId="45B3358F" w14:textId="77777777" w:rsidR="00A20D5C" w:rsidRDefault="00A20D5C" w:rsidP="00A20D5C">
      <w:pPr>
        <w:rPr>
          <w:rFonts w:cs="Arial"/>
          <w:sz w:val="22"/>
          <w:szCs w:val="22"/>
        </w:rPr>
      </w:pPr>
    </w:p>
    <w:p w14:paraId="071A9621" w14:textId="77777777" w:rsidR="00A20D5C" w:rsidRDefault="00A20D5C" w:rsidP="00A20D5C">
      <w:pPr>
        <w:pStyle w:val="ListParagraph"/>
        <w:numPr>
          <w:ilvl w:val="0"/>
          <w:numId w:val="21"/>
        </w:numPr>
        <w:rPr>
          <w:rFonts w:cs="Arial"/>
          <w:sz w:val="22"/>
          <w:szCs w:val="22"/>
        </w:rPr>
      </w:pPr>
      <w:r>
        <w:rPr>
          <w:rFonts w:cs="Arial"/>
          <w:sz w:val="22"/>
          <w:szCs w:val="22"/>
        </w:rPr>
        <w:t xml:space="preserve">Provision of rehabilitation therapy within the home (RITH) (usual place of residence) environment </w:t>
      </w:r>
    </w:p>
    <w:p w14:paraId="21FE2809" w14:textId="77777777" w:rsidR="00A20D5C" w:rsidRDefault="00A20D5C" w:rsidP="00A20D5C">
      <w:pPr>
        <w:pStyle w:val="ListParagraph"/>
        <w:numPr>
          <w:ilvl w:val="0"/>
          <w:numId w:val="21"/>
        </w:numPr>
        <w:rPr>
          <w:rFonts w:cs="Arial"/>
          <w:sz w:val="22"/>
          <w:szCs w:val="22"/>
        </w:rPr>
      </w:pPr>
      <w:r>
        <w:rPr>
          <w:rFonts w:cs="Arial"/>
          <w:sz w:val="22"/>
          <w:szCs w:val="22"/>
        </w:rPr>
        <w:t>Individualised and task specific therapy</w:t>
      </w:r>
    </w:p>
    <w:p w14:paraId="2E52B604" w14:textId="77777777" w:rsidR="00A20D5C" w:rsidRDefault="00A20D5C" w:rsidP="00A20D5C">
      <w:pPr>
        <w:autoSpaceDE w:val="0"/>
        <w:autoSpaceDN w:val="0"/>
        <w:adjustRightInd w:val="0"/>
        <w:outlineLvl w:val="0"/>
        <w:rPr>
          <w:rFonts w:cs="Arial"/>
          <w:sz w:val="22"/>
          <w:szCs w:val="22"/>
        </w:rPr>
      </w:pPr>
    </w:p>
    <w:p w14:paraId="403E98D3" w14:textId="77777777" w:rsidR="00A20D5C" w:rsidRDefault="00A20D5C" w:rsidP="00A20D5C">
      <w:pPr>
        <w:autoSpaceDE w:val="0"/>
        <w:autoSpaceDN w:val="0"/>
        <w:adjustRightInd w:val="0"/>
        <w:outlineLvl w:val="0"/>
        <w:rPr>
          <w:rFonts w:cs="Arial"/>
          <w:sz w:val="22"/>
          <w:szCs w:val="22"/>
        </w:rPr>
      </w:pPr>
    </w:p>
    <w:p w14:paraId="3C79B301" w14:textId="67D212EA" w:rsidR="00A20D5C" w:rsidRPr="007C25FA" w:rsidRDefault="00A20D5C" w:rsidP="00F55B4D">
      <w:pPr>
        <w:pStyle w:val="ListParagraph"/>
        <w:numPr>
          <w:ilvl w:val="0"/>
          <w:numId w:val="43"/>
        </w:numPr>
        <w:ind w:left="426" w:hanging="426"/>
        <w:rPr>
          <w:b/>
        </w:rPr>
      </w:pPr>
      <w:r w:rsidRPr="007C25FA">
        <w:rPr>
          <w:b/>
        </w:rPr>
        <w:t>Tele</w:t>
      </w:r>
      <w:r w:rsidR="00D95385">
        <w:rPr>
          <w:b/>
        </w:rPr>
        <w:t>health</w:t>
      </w:r>
      <w:r w:rsidRPr="007C25FA">
        <w:rPr>
          <w:b/>
        </w:rPr>
        <w:t xml:space="preserve"> rehabilitation support (inpatient or community settings)</w:t>
      </w:r>
    </w:p>
    <w:p w14:paraId="23D4EF27" w14:textId="77777777" w:rsidR="00A20D5C" w:rsidRDefault="00A20D5C" w:rsidP="00A20D5C">
      <w:pPr>
        <w:rPr>
          <w:rFonts w:cs="Arial"/>
          <w:b/>
          <w:sz w:val="22"/>
          <w:szCs w:val="22"/>
        </w:rPr>
      </w:pPr>
    </w:p>
    <w:p w14:paraId="3AE77114" w14:textId="07CC7672" w:rsidR="00A20D5C" w:rsidRDefault="0018754C" w:rsidP="00A20D5C">
      <w:pPr>
        <w:rPr>
          <w:rFonts w:cs="Arial"/>
          <w:sz w:val="22"/>
          <w:szCs w:val="22"/>
        </w:rPr>
      </w:pPr>
      <w:r>
        <w:rPr>
          <w:rFonts w:ascii="Helvetica" w:hAnsi="Helvetica"/>
          <w:color w:val="34495E"/>
          <w:sz w:val="23"/>
          <w:szCs w:val="23"/>
          <w:shd w:val="clear" w:color="auto" w:fill="FFFFFF"/>
        </w:rPr>
        <w:t>Telehealth is an important emerging mode of delivering stroke rehabilitation. Many interventions have tested telehealth compared to face-to-face delivery and found equivalent outcomes.</w:t>
      </w:r>
      <w:sdt>
        <w:sdtPr>
          <w:rPr>
            <w:rFonts w:ascii="Helvetica" w:hAnsi="Helvetica"/>
            <w:color w:val="34495E"/>
            <w:sz w:val="23"/>
            <w:szCs w:val="23"/>
            <w:shd w:val="clear" w:color="auto" w:fill="FFFFFF"/>
          </w:rPr>
          <w:id w:val="334896431"/>
          <w:citation/>
        </w:sdtPr>
        <w:sdtContent>
          <w:r w:rsidR="0055704B">
            <w:rPr>
              <w:rFonts w:ascii="Helvetica" w:hAnsi="Helvetica"/>
              <w:color w:val="34495E"/>
              <w:sz w:val="23"/>
              <w:szCs w:val="23"/>
              <w:shd w:val="clear" w:color="auto" w:fill="FFFFFF"/>
            </w:rPr>
            <w:fldChar w:fldCharType="begin"/>
          </w:r>
          <w:r w:rsidR="0055704B">
            <w:rPr>
              <w:rFonts w:ascii="Helvetica" w:hAnsi="Helvetica"/>
              <w:color w:val="34495E"/>
              <w:sz w:val="23"/>
              <w:szCs w:val="23"/>
              <w:shd w:val="clear" w:color="auto" w:fill="FFFFFF"/>
              <w:lang w:val="en-US"/>
            </w:rPr>
            <w:instrText xml:space="preserve"> CITATION Lav20 \l 1033 </w:instrText>
          </w:r>
          <w:r w:rsidR="0055704B">
            <w:rPr>
              <w:rFonts w:ascii="Helvetica" w:hAnsi="Helvetica"/>
              <w:color w:val="34495E"/>
              <w:sz w:val="23"/>
              <w:szCs w:val="23"/>
              <w:shd w:val="clear" w:color="auto" w:fill="FFFFFF"/>
            </w:rPr>
            <w:fldChar w:fldCharType="separate"/>
          </w:r>
          <w:r w:rsidR="0055704B">
            <w:rPr>
              <w:rFonts w:ascii="Helvetica" w:hAnsi="Helvetica"/>
              <w:noProof/>
              <w:color w:val="34495E"/>
              <w:sz w:val="23"/>
              <w:szCs w:val="23"/>
              <w:shd w:val="clear" w:color="auto" w:fill="FFFFFF"/>
              <w:lang w:val="en-US"/>
            </w:rPr>
            <w:t xml:space="preserve"> </w:t>
          </w:r>
          <w:r w:rsidR="0055704B" w:rsidRPr="0055704B">
            <w:rPr>
              <w:rFonts w:ascii="Helvetica" w:hAnsi="Helvetica"/>
              <w:noProof/>
              <w:color w:val="34495E"/>
              <w:sz w:val="23"/>
              <w:szCs w:val="23"/>
              <w:shd w:val="clear" w:color="auto" w:fill="FFFFFF"/>
              <w:lang w:val="en-US"/>
            </w:rPr>
            <w:t>(Laver, et al., 2020)</w:t>
          </w:r>
          <w:r w:rsidR="0055704B">
            <w:rPr>
              <w:rFonts w:ascii="Helvetica" w:hAnsi="Helvetica"/>
              <w:color w:val="34495E"/>
              <w:sz w:val="23"/>
              <w:szCs w:val="23"/>
              <w:shd w:val="clear" w:color="auto" w:fill="FFFFFF"/>
            </w:rPr>
            <w:fldChar w:fldCharType="end"/>
          </w:r>
        </w:sdtContent>
      </w:sdt>
    </w:p>
    <w:p w14:paraId="5BE9D1CC" w14:textId="77777777" w:rsidR="00A20D5C" w:rsidRDefault="00A20D5C" w:rsidP="00A20D5C">
      <w:pPr>
        <w:rPr>
          <w:rFonts w:cs="Arial"/>
          <w:sz w:val="22"/>
          <w:szCs w:val="22"/>
        </w:rPr>
      </w:pPr>
    </w:p>
    <w:p w14:paraId="27F70EB5" w14:textId="5F8FA3A8" w:rsidR="00A20D5C" w:rsidRPr="0026676E" w:rsidRDefault="00AE23BF" w:rsidP="00A20D5C">
      <w:pPr>
        <w:spacing w:before="120"/>
        <w:rPr>
          <w:rFonts w:cs="Arial"/>
          <w:sz w:val="22"/>
          <w:szCs w:val="22"/>
          <w:vertAlign w:val="superscript"/>
        </w:rPr>
      </w:pPr>
      <w:r>
        <w:rPr>
          <w:rFonts w:ascii="Helvetica" w:hAnsi="Helvetica"/>
          <w:color w:val="34495E"/>
          <w:sz w:val="23"/>
          <w:szCs w:val="23"/>
          <w:shd w:val="clear" w:color="auto" w:fill="FFFFFF"/>
        </w:rPr>
        <w:t>Telehealth services may be used as an alternative approach to delivering rehabilitation, especially for patients who cannot access specialist rehabilitation in the community. It may also be used as an adjunct to in-person therapy. Delivering of specific interventions via telehealth should only be considered for those that have demonstrated benefits.</w:t>
      </w:r>
      <w:sdt>
        <w:sdtPr>
          <w:rPr>
            <w:rFonts w:ascii="Helvetica" w:hAnsi="Helvetica"/>
            <w:color w:val="34495E"/>
            <w:sz w:val="23"/>
            <w:szCs w:val="23"/>
            <w:shd w:val="clear" w:color="auto" w:fill="FFFFFF"/>
          </w:rPr>
          <w:id w:val="-1967115483"/>
          <w:citation/>
        </w:sdtPr>
        <w:sdtContent>
          <w:r w:rsidR="00015FDA">
            <w:rPr>
              <w:rFonts w:ascii="Helvetica" w:hAnsi="Helvetica"/>
              <w:color w:val="34495E"/>
              <w:sz w:val="23"/>
              <w:szCs w:val="23"/>
              <w:shd w:val="clear" w:color="auto" w:fill="FFFFFF"/>
            </w:rPr>
            <w:fldChar w:fldCharType="begin"/>
          </w:r>
          <w:r w:rsidR="00015FDA">
            <w:rPr>
              <w:rFonts w:ascii="Helvetica" w:hAnsi="Helvetica"/>
              <w:color w:val="34495E"/>
              <w:sz w:val="23"/>
              <w:szCs w:val="23"/>
              <w:shd w:val="clear" w:color="auto" w:fill="FFFFFF"/>
              <w:vertAlign w:val="superscript"/>
              <w:lang w:val="en-US"/>
            </w:rPr>
            <w:instrText xml:space="preserve"> CITATION Str22 \l 1033 </w:instrText>
          </w:r>
          <w:r w:rsidR="00015FDA">
            <w:rPr>
              <w:rFonts w:ascii="Helvetica" w:hAnsi="Helvetica"/>
              <w:color w:val="34495E"/>
              <w:sz w:val="23"/>
              <w:szCs w:val="23"/>
              <w:shd w:val="clear" w:color="auto" w:fill="FFFFFF"/>
            </w:rPr>
            <w:fldChar w:fldCharType="separate"/>
          </w:r>
          <w:r w:rsidR="00015FDA">
            <w:rPr>
              <w:rFonts w:ascii="Helvetica" w:hAnsi="Helvetica"/>
              <w:noProof/>
              <w:color w:val="34495E"/>
              <w:sz w:val="23"/>
              <w:szCs w:val="23"/>
              <w:shd w:val="clear" w:color="auto" w:fill="FFFFFF"/>
              <w:vertAlign w:val="superscript"/>
              <w:lang w:val="en-US"/>
            </w:rPr>
            <w:t xml:space="preserve"> </w:t>
          </w:r>
          <w:r w:rsidR="00015FDA" w:rsidRPr="00015FDA">
            <w:rPr>
              <w:rFonts w:ascii="Helvetica" w:hAnsi="Helvetica"/>
              <w:noProof/>
              <w:color w:val="34495E"/>
              <w:sz w:val="23"/>
              <w:szCs w:val="23"/>
              <w:shd w:val="clear" w:color="auto" w:fill="FFFFFF"/>
              <w:lang w:val="en-US"/>
            </w:rPr>
            <w:t>(Stroke Foundation, 2022)</w:t>
          </w:r>
          <w:r w:rsidR="00015FDA">
            <w:rPr>
              <w:rFonts w:ascii="Helvetica" w:hAnsi="Helvetica"/>
              <w:color w:val="34495E"/>
              <w:sz w:val="23"/>
              <w:szCs w:val="23"/>
              <w:shd w:val="clear" w:color="auto" w:fill="FFFFFF"/>
            </w:rPr>
            <w:fldChar w:fldCharType="end"/>
          </w:r>
        </w:sdtContent>
      </w:sdt>
    </w:p>
    <w:p w14:paraId="1A7A0ABF" w14:textId="64FE089F" w:rsidR="00A20D5C" w:rsidRPr="003C6A71" w:rsidRDefault="00A20D5C" w:rsidP="00A20D5C">
      <w:pPr>
        <w:spacing w:before="120"/>
        <w:rPr>
          <w:rFonts w:cs="Arial"/>
          <w:sz w:val="22"/>
          <w:szCs w:val="22"/>
        </w:rPr>
      </w:pPr>
    </w:p>
    <w:p w14:paraId="58EE92D7" w14:textId="77777777" w:rsidR="00A20D5C" w:rsidRDefault="00A20D5C" w:rsidP="0026676E">
      <w:pPr>
        <w:autoSpaceDE w:val="0"/>
        <w:autoSpaceDN w:val="0"/>
        <w:adjustRightInd w:val="0"/>
        <w:outlineLvl w:val="0"/>
        <w:rPr>
          <w:rFonts w:cs="Arial"/>
          <w:b/>
          <w:sz w:val="22"/>
          <w:szCs w:val="22"/>
        </w:rPr>
      </w:pPr>
    </w:p>
    <w:p w14:paraId="538425B0" w14:textId="2FAC67AC" w:rsidR="00A20D5C" w:rsidRDefault="00A20D5C" w:rsidP="00A20D5C">
      <w:pPr>
        <w:pStyle w:val="Heading1"/>
      </w:pPr>
      <w:bookmarkStart w:id="13" w:name="_Toc96953204"/>
      <w:r>
        <w:t>Section 4: Community Reintegration</w:t>
      </w:r>
      <w:r w:rsidR="00223444">
        <w:t xml:space="preserve"> and </w:t>
      </w:r>
      <w:r w:rsidR="00F14EBE">
        <w:t>long-term</w:t>
      </w:r>
      <w:r w:rsidR="00223444">
        <w:t xml:space="preserve"> recovery</w:t>
      </w:r>
      <w:bookmarkEnd w:id="13"/>
    </w:p>
    <w:p w14:paraId="18A8D464" w14:textId="1E47492C" w:rsidR="002611ED" w:rsidRDefault="00A20D5C" w:rsidP="00FF11C4">
      <w:pPr>
        <w:rPr>
          <w:color w:val="000000"/>
          <w:sz w:val="22"/>
          <w:szCs w:val="22"/>
          <w:shd w:val="clear" w:color="auto" w:fill="FFFFFF"/>
        </w:rPr>
      </w:pPr>
      <w:r w:rsidRPr="00BB3B5B">
        <w:rPr>
          <w:sz w:val="22"/>
          <w:szCs w:val="22"/>
        </w:rPr>
        <w:t>The early post-discharge period is consistently reported by stroke survivors and their families/carers to be a difficult time.</w:t>
      </w:r>
      <w:sdt>
        <w:sdtPr>
          <w:rPr>
            <w:sz w:val="22"/>
            <w:szCs w:val="22"/>
          </w:rPr>
          <w:id w:val="508725670"/>
          <w:citation/>
        </w:sdtPr>
        <w:sdtContent>
          <w:r w:rsidR="000463F8">
            <w:rPr>
              <w:sz w:val="22"/>
              <w:szCs w:val="22"/>
            </w:rPr>
            <w:fldChar w:fldCharType="begin"/>
          </w:r>
          <w:r w:rsidR="000463F8">
            <w:rPr>
              <w:sz w:val="22"/>
              <w:szCs w:val="22"/>
              <w:lang w:val="en-US"/>
            </w:rPr>
            <w:instrText xml:space="preserve"> CITATION Str22 \l 1033 </w:instrText>
          </w:r>
          <w:r w:rsidR="000463F8">
            <w:rPr>
              <w:sz w:val="22"/>
              <w:szCs w:val="22"/>
            </w:rPr>
            <w:fldChar w:fldCharType="separate"/>
          </w:r>
          <w:r w:rsidR="000463F8">
            <w:rPr>
              <w:noProof/>
              <w:sz w:val="22"/>
              <w:szCs w:val="22"/>
              <w:lang w:val="en-US"/>
            </w:rPr>
            <w:t xml:space="preserve"> </w:t>
          </w:r>
          <w:r w:rsidR="000463F8" w:rsidRPr="000463F8">
            <w:rPr>
              <w:noProof/>
              <w:sz w:val="22"/>
              <w:szCs w:val="22"/>
              <w:lang w:val="en-US"/>
            </w:rPr>
            <w:t>(Stroke Foundation, 2022)</w:t>
          </w:r>
          <w:r w:rsidR="000463F8">
            <w:rPr>
              <w:sz w:val="22"/>
              <w:szCs w:val="22"/>
            </w:rPr>
            <w:fldChar w:fldCharType="end"/>
          </w:r>
        </w:sdtContent>
      </w:sdt>
      <w:r w:rsidRPr="00BB3B5B">
        <w:rPr>
          <w:sz w:val="22"/>
          <w:szCs w:val="22"/>
        </w:rPr>
        <w:t xml:space="preserve"> </w:t>
      </w:r>
      <w:r w:rsidR="00EC71BC">
        <w:rPr>
          <w:color w:val="000000"/>
          <w:sz w:val="22"/>
          <w:szCs w:val="22"/>
          <w:shd w:val="clear" w:color="auto" w:fill="FFFFFF"/>
        </w:rPr>
        <w:t>Furthermore, r</w:t>
      </w:r>
      <w:r w:rsidR="00FF11C4" w:rsidRPr="00FF11C4">
        <w:rPr>
          <w:color w:val="000000"/>
          <w:sz w:val="22"/>
          <w:szCs w:val="22"/>
          <w:shd w:val="clear" w:color="auto" w:fill="FFFFFF"/>
        </w:rPr>
        <w:t>ecurrent cardiovascular disease, complications, ongoing neurological deficits, and often limited medical and psychosocial care all contribute to long-term disability and lower quality of life.</w:t>
      </w:r>
      <w:sdt>
        <w:sdtPr>
          <w:rPr>
            <w:color w:val="000000"/>
            <w:sz w:val="22"/>
            <w:szCs w:val="22"/>
            <w:shd w:val="clear" w:color="auto" w:fill="FFFFFF"/>
          </w:rPr>
          <w:id w:val="-481388917"/>
          <w:citation/>
        </w:sdtPr>
        <w:sdtContent>
          <w:r w:rsidR="000463F8">
            <w:rPr>
              <w:color w:val="000000"/>
              <w:sz w:val="22"/>
              <w:szCs w:val="22"/>
              <w:shd w:val="clear" w:color="auto" w:fill="FFFFFF"/>
            </w:rPr>
            <w:fldChar w:fldCharType="begin"/>
          </w:r>
          <w:r w:rsidR="000463F8">
            <w:rPr>
              <w:color w:val="000000"/>
              <w:sz w:val="22"/>
              <w:szCs w:val="22"/>
              <w:shd w:val="clear" w:color="auto" w:fill="FFFFFF"/>
              <w:lang w:val="en-US"/>
            </w:rPr>
            <w:instrText xml:space="preserve"> CITATION Boe21 \l 1033 </w:instrText>
          </w:r>
          <w:r w:rsidR="000463F8">
            <w:rPr>
              <w:color w:val="000000"/>
              <w:sz w:val="22"/>
              <w:szCs w:val="22"/>
              <w:shd w:val="clear" w:color="auto" w:fill="FFFFFF"/>
            </w:rPr>
            <w:fldChar w:fldCharType="separate"/>
          </w:r>
          <w:r w:rsidR="000463F8">
            <w:rPr>
              <w:noProof/>
              <w:color w:val="000000"/>
              <w:sz w:val="22"/>
              <w:szCs w:val="22"/>
              <w:shd w:val="clear" w:color="auto" w:fill="FFFFFF"/>
              <w:lang w:val="en-US"/>
            </w:rPr>
            <w:t xml:space="preserve"> </w:t>
          </w:r>
          <w:r w:rsidR="000463F8" w:rsidRPr="000463F8">
            <w:rPr>
              <w:noProof/>
              <w:color w:val="000000"/>
              <w:sz w:val="22"/>
              <w:szCs w:val="22"/>
              <w:shd w:val="clear" w:color="auto" w:fill="FFFFFF"/>
              <w:lang w:val="en-US"/>
            </w:rPr>
            <w:t>(Boehme, Toell, Lang, Knoflach, &amp; Kiechl, 2021)</w:t>
          </w:r>
          <w:r w:rsidR="000463F8">
            <w:rPr>
              <w:color w:val="000000"/>
              <w:sz w:val="22"/>
              <w:szCs w:val="22"/>
              <w:shd w:val="clear" w:color="auto" w:fill="FFFFFF"/>
            </w:rPr>
            <w:fldChar w:fldCharType="end"/>
          </w:r>
        </w:sdtContent>
      </w:sdt>
      <w:r w:rsidR="00F26D4D">
        <w:rPr>
          <w:color w:val="000000"/>
          <w:sz w:val="22"/>
          <w:szCs w:val="22"/>
          <w:shd w:val="clear" w:color="auto" w:fill="FFFFFF"/>
        </w:rPr>
        <w:t xml:space="preserve"> </w:t>
      </w:r>
      <w:r w:rsidR="008F7633">
        <w:rPr>
          <w:color w:val="000000"/>
          <w:sz w:val="22"/>
          <w:szCs w:val="22"/>
          <w:shd w:val="clear" w:color="auto" w:fill="FFFFFF"/>
        </w:rPr>
        <w:t>Long term unmet needs remain high for both stroke survivors</w:t>
      </w:r>
      <w:r w:rsidR="00D814EC">
        <w:rPr>
          <w:color w:val="000000"/>
          <w:sz w:val="22"/>
          <w:szCs w:val="22"/>
          <w:shd w:val="clear" w:color="auto" w:fill="FFFFFF"/>
        </w:rPr>
        <w:t xml:space="preserve"> </w:t>
      </w:r>
      <w:sdt>
        <w:sdtPr>
          <w:rPr>
            <w:color w:val="000000"/>
            <w:sz w:val="22"/>
            <w:szCs w:val="22"/>
            <w:shd w:val="clear" w:color="auto" w:fill="FFFFFF"/>
          </w:rPr>
          <w:id w:val="1887366543"/>
          <w:citation/>
        </w:sdtPr>
        <w:sdtContent>
          <w:r w:rsidR="00D814EC">
            <w:rPr>
              <w:color w:val="000000"/>
              <w:sz w:val="22"/>
              <w:szCs w:val="22"/>
              <w:shd w:val="clear" w:color="auto" w:fill="FFFFFF"/>
            </w:rPr>
            <w:fldChar w:fldCharType="begin"/>
          </w:r>
          <w:r w:rsidR="00D814EC">
            <w:rPr>
              <w:color w:val="000000"/>
              <w:sz w:val="22"/>
              <w:szCs w:val="22"/>
              <w:shd w:val="clear" w:color="auto" w:fill="FFFFFF"/>
              <w:lang w:val="en-US"/>
            </w:rPr>
            <w:instrText xml:space="preserve"> CITATION Guo21 \l 1033 </w:instrText>
          </w:r>
          <w:r w:rsidR="00D814EC">
            <w:rPr>
              <w:color w:val="000000"/>
              <w:sz w:val="22"/>
              <w:szCs w:val="22"/>
              <w:shd w:val="clear" w:color="auto" w:fill="FFFFFF"/>
            </w:rPr>
            <w:fldChar w:fldCharType="separate"/>
          </w:r>
          <w:r w:rsidR="00D814EC" w:rsidRPr="00D814EC">
            <w:rPr>
              <w:noProof/>
              <w:color w:val="000000"/>
              <w:sz w:val="22"/>
              <w:szCs w:val="22"/>
              <w:shd w:val="clear" w:color="auto" w:fill="FFFFFF"/>
              <w:lang w:val="en-US"/>
            </w:rPr>
            <w:t>(Guo, et al., 2021)</w:t>
          </w:r>
          <w:r w:rsidR="00D814EC">
            <w:rPr>
              <w:color w:val="000000"/>
              <w:sz w:val="22"/>
              <w:szCs w:val="22"/>
              <w:shd w:val="clear" w:color="auto" w:fill="FFFFFF"/>
            </w:rPr>
            <w:fldChar w:fldCharType="end"/>
          </w:r>
        </w:sdtContent>
      </w:sdt>
      <w:sdt>
        <w:sdtPr>
          <w:rPr>
            <w:color w:val="000000"/>
            <w:sz w:val="22"/>
            <w:szCs w:val="22"/>
            <w:shd w:val="clear" w:color="auto" w:fill="FFFFFF"/>
          </w:rPr>
          <w:id w:val="-483629229"/>
          <w:citation/>
        </w:sdtPr>
        <w:sdtContent>
          <w:r w:rsidR="00E607B3">
            <w:rPr>
              <w:color w:val="000000"/>
              <w:sz w:val="22"/>
              <w:szCs w:val="22"/>
              <w:shd w:val="clear" w:color="auto" w:fill="FFFFFF"/>
            </w:rPr>
            <w:fldChar w:fldCharType="begin"/>
          </w:r>
          <w:r w:rsidR="00E607B3">
            <w:rPr>
              <w:color w:val="000000"/>
              <w:sz w:val="22"/>
              <w:szCs w:val="22"/>
              <w:shd w:val="clear" w:color="auto" w:fill="FFFFFF"/>
              <w:lang w:val="en-US"/>
            </w:rPr>
            <w:instrText xml:space="preserve"> CITATION Lin21 \l 1033 </w:instrText>
          </w:r>
          <w:r w:rsidR="00E607B3">
            <w:rPr>
              <w:color w:val="000000"/>
              <w:sz w:val="22"/>
              <w:szCs w:val="22"/>
              <w:shd w:val="clear" w:color="auto" w:fill="FFFFFF"/>
            </w:rPr>
            <w:fldChar w:fldCharType="separate"/>
          </w:r>
          <w:r w:rsidR="00E607B3">
            <w:rPr>
              <w:noProof/>
              <w:color w:val="000000"/>
              <w:sz w:val="22"/>
              <w:szCs w:val="22"/>
              <w:shd w:val="clear" w:color="auto" w:fill="FFFFFF"/>
              <w:lang w:val="en-US"/>
            </w:rPr>
            <w:t xml:space="preserve"> </w:t>
          </w:r>
          <w:r w:rsidR="00E607B3" w:rsidRPr="00E607B3">
            <w:rPr>
              <w:noProof/>
              <w:color w:val="000000"/>
              <w:sz w:val="22"/>
              <w:szCs w:val="22"/>
              <w:shd w:val="clear" w:color="auto" w:fill="FFFFFF"/>
              <w:lang w:val="en-US"/>
            </w:rPr>
            <w:t>(Lin, et al., 2021)</w:t>
          </w:r>
          <w:r w:rsidR="00E607B3">
            <w:rPr>
              <w:color w:val="000000"/>
              <w:sz w:val="22"/>
              <w:szCs w:val="22"/>
              <w:shd w:val="clear" w:color="auto" w:fill="FFFFFF"/>
            </w:rPr>
            <w:fldChar w:fldCharType="end"/>
          </w:r>
        </w:sdtContent>
      </w:sdt>
      <w:r w:rsidR="008F7633">
        <w:rPr>
          <w:color w:val="000000"/>
          <w:sz w:val="22"/>
          <w:szCs w:val="22"/>
          <w:shd w:val="clear" w:color="auto" w:fill="FFFFFF"/>
        </w:rPr>
        <w:t xml:space="preserve"> and carers</w:t>
      </w:r>
      <w:r w:rsidR="00D94833">
        <w:rPr>
          <w:color w:val="000000"/>
          <w:sz w:val="22"/>
          <w:szCs w:val="22"/>
          <w:shd w:val="clear" w:color="auto" w:fill="FFFFFF"/>
        </w:rPr>
        <w:t>.</w:t>
      </w:r>
      <w:sdt>
        <w:sdtPr>
          <w:rPr>
            <w:color w:val="000000"/>
            <w:sz w:val="22"/>
            <w:szCs w:val="22"/>
            <w:shd w:val="clear" w:color="auto" w:fill="FFFFFF"/>
          </w:rPr>
          <w:id w:val="219183541"/>
          <w:citation/>
        </w:sdtPr>
        <w:sdtContent>
          <w:r w:rsidR="001903E9">
            <w:rPr>
              <w:color w:val="000000"/>
              <w:sz w:val="22"/>
              <w:szCs w:val="22"/>
              <w:shd w:val="clear" w:color="auto" w:fill="FFFFFF"/>
            </w:rPr>
            <w:fldChar w:fldCharType="begin"/>
          </w:r>
          <w:r w:rsidR="001903E9">
            <w:rPr>
              <w:color w:val="000000"/>
              <w:sz w:val="22"/>
              <w:szCs w:val="22"/>
              <w:shd w:val="clear" w:color="auto" w:fill="FFFFFF"/>
              <w:lang w:val="en-US"/>
            </w:rPr>
            <w:instrText xml:space="preserve"> CITATION Den22 \l 1033 </w:instrText>
          </w:r>
          <w:r w:rsidR="001903E9">
            <w:rPr>
              <w:color w:val="000000"/>
              <w:sz w:val="22"/>
              <w:szCs w:val="22"/>
              <w:shd w:val="clear" w:color="auto" w:fill="FFFFFF"/>
            </w:rPr>
            <w:fldChar w:fldCharType="separate"/>
          </w:r>
          <w:r w:rsidR="001903E9">
            <w:rPr>
              <w:noProof/>
              <w:color w:val="000000"/>
              <w:sz w:val="22"/>
              <w:szCs w:val="22"/>
              <w:shd w:val="clear" w:color="auto" w:fill="FFFFFF"/>
              <w:lang w:val="en-US"/>
            </w:rPr>
            <w:t xml:space="preserve"> </w:t>
          </w:r>
          <w:r w:rsidR="001903E9" w:rsidRPr="001903E9">
            <w:rPr>
              <w:noProof/>
              <w:color w:val="000000"/>
              <w:sz w:val="22"/>
              <w:szCs w:val="22"/>
              <w:shd w:val="clear" w:color="auto" w:fill="FFFFFF"/>
              <w:lang w:val="en-US"/>
            </w:rPr>
            <w:t>(Denham, et al., 2022)</w:t>
          </w:r>
          <w:r w:rsidR="001903E9">
            <w:rPr>
              <w:color w:val="000000"/>
              <w:sz w:val="22"/>
              <w:szCs w:val="22"/>
              <w:shd w:val="clear" w:color="auto" w:fill="FFFFFF"/>
            </w:rPr>
            <w:fldChar w:fldCharType="end"/>
          </w:r>
        </w:sdtContent>
      </w:sdt>
      <w:sdt>
        <w:sdtPr>
          <w:rPr>
            <w:color w:val="000000"/>
            <w:sz w:val="22"/>
            <w:szCs w:val="22"/>
            <w:shd w:val="clear" w:color="auto" w:fill="FFFFFF"/>
          </w:rPr>
          <w:id w:val="800115603"/>
          <w:citation/>
        </w:sdtPr>
        <w:sdtContent>
          <w:r w:rsidR="001903E9">
            <w:rPr>
              <w:color w:val="000000"/>
              <w:sz w:val="22"/>
              <w:szCs w:val="22"/>
              <w:shd w:val="clear" w:color="auto" w:fill="FFFFFF"/>
            </w:rPr>
            <w:fldChar w:fldCharType="begin"/>
          </w:r>
          <w:r w:rsidR="001903E9">
            <w:rPr>
              <w:color w:val="000000"/>
              <w:sz w:val="22"/>
              <w:szCs w:val="22"/>
              <w:shd w:val="clear" w:color="auto" w:fill="FFFFFF"/>
              <w:lang w:val="en-US"/>
            </w:rPr>
            <w:instrText xml:space="preserve"> CITATION Zaw20 \l 1033 </w:instrText>
          </w:r>
          <w:r w:rsidR="001903E9">
            <w:rPr>
              <w:color w:val="000000"/>
              <w:sz w:val="22"/>
              <w:szCs w:val="22"/>
              <w:shd w:val="clear" w:color="auto" w:fill="FFFFFF"/>
            </w:rPr>
            <w:fldChar w:fldCharType="separate"/>
          </w:r>
          <w:r w:rsidR="001903E9">
            <w:rPr>
              <w:noProof/>
              <w:color w:val="000000"/>
              <w:sz w:val="22"/>
              <w:szCs w:val="22"/>
              <w:shd w:val="clear" w:color="auto" w:fill="FFFFFF"/>
              <w:lang w:val="en-US"/>
            </w:rPr>
            <w:t xml:space="preserve"> </w:t>
          </w:r>
          <w:r w:rsidR="001903E9" w:rsidRPr="001903E9">
            <w:rPr>
              <w:noProof/>
              <w:color w:val="000000"/>
              <w:sz w:val="22"/>
              <w:szCs w:val="22"/>
              <w:shd w:val="clear" w:color="auto" w:fill="FFFFFF"/>
              <w:lang w:val="en-US"/>
            </w:rPr>
            <w:t>(Zawawi, Aziz, Fisher, Ahmad, &amp; Walker, 2020)</w:t>
          </w:r>
          <w:r w:rsidR="001903E9">
            <w:rPr>
              <w:color w:val="000000"/>
              <w:sz w:val="22"/>
              <w:szCs w:val="22"/>
              <w:shd w:val="clear" w:color="auto" w:fill="FFFFFF"/>
            </w:rPr>
            <w:fldChar w:fldCharType="end"/>
          </w:r>
        </w:sdtContent>
      </w:sdt>
      <w:r w:rsidR="008F7633">
        <w:rPr>
          <w:color w:val="000000"/>
          <w:sz w:val="22"/>
          <w:szCs w:val="22"/>
          <w:shd w:val="clear" w:color="auto" w:fill="FFFFFF"/>
        </w:rPr>
        <w:t xml:space="preserve"> </w:t>
      </w:r>
      <w:r w:rsidR="002611ED">
        <w:rPr>
          <w:color w:val="000000"/>
          <w:sz w:val="22"/>
          <w:szCs w:val="22"/>
          <w:shd w:val="clear" w:color="auto" w:fill="FFFFFF"/>
        </w:rPr>
        <w:t xml:space="preserve">The </w:t>
      </w:r>
      <w:r w:rsidR="004A22CC">
        <w:rPr>
          <w:color w:val="000000"/>
          <w:sz w:val="22"/>
          <w:szCs w:val="22"/>
          <w:shd w:val="clear" w:color="auto" w:fill="FFFFFF"/>
        </w:rPr>
        <w:t xml:space="preserve">common unmet needs of community-dwelling people with stroke </w:t>
      </w:r>
      <w:r w:rsidR="004A22CC" w:rsidRPr="004A22CC">
        <w:rPr>
          <w:color w:val="000000"/>
          <w:sz w:val="22"/>
          <w:szCs w:val="22"/>
          <w:shd w:val="clear" w:color="auto" w:fill="FFFFFF"/>
        </w:rPr>
        <w:t>include physical, psychosocial and informational</w:t>
      </w:r>
      <w:r w:rsidR="004D7FDF">
        <w:rPr>
          <w:color w:val="000000"/>
          <w:sz w:val="22"/>
          <w:szCs w:val="22"/>
          <w:shd w:val="clear" w:color="auto" w:fill="FFFFFF"/>
        </w:rPr>
        <w:t xml:space="preserve"> </w:t>
      </w:r>
      <w:r w:rsidR="003A1445">
        <w:rPr>
          <w:color w:val="000000"/>
          <w:sz w:val="22"/>
          <w:szCs w:val="22"/>
          <w:shd w:val="clear" w:color="auto" w:fill="FFFFFF"/>
        </w:rPr>
        <w:t>needs with high prevalence 6</w:t>
      </w:r>
      <w:r w:rsidR="00D63025">
        <w:rPr>
          <w:color w:val="000000"/>
          <w:sz w:val="22"/>
          <w:szCs w:val="22"/>
          <w:shd w:val="clear" w:color="auto" w:fill="FFFFFF"/>
        </w:rPr>
        <w:t xml:space="preserve"> </w:t>
      </w:r>
      <w:r w:rsidR="00C25E9D">
        <w:rPr>
          <w:color w:val="000000"/>
          <w:sz w:val="22"/>
          <w:szCs w:val="22"/>
          <w:shd w:val="clear" w:color="auto" w:fill="FFFFFF"/>
        </w:rPr>
        <w:t>months to 2 years after stroke.</w:t>
      </w:r>
      <w:sdt>
        <w:sdtPr>
          <w:rPr>
            <w:color w:val="000000"/>
            <w:sz w:val="22"/>
            <w:szCs w:val="22"/>
            <w:shd w:val="clear" w:color="auto" w:fill="FFFFFF"/>
          </w:rPr>
          <w:id w:val="1149332797"/>
          <w:citation/>
        </w:sdtPr>
        <w:sdtContent>
          <w:r w:rsidR="00F14EBE">
            <w:rPr>
              <w:color w:val="000000"/>
              <w:sz w:val="22"/>
              <w:szCs w:val="22"/>
              <w:shd w:val="clear" w:color="auto" w:fill="FFFFFF"/>
            </w:rPr>
            <w:fldChar w:fldCharType="begin"/>
          </w:r>
          <w:r w:rsidR="00F14EBE">
            <w:rPr>
              <w:color w:val="000000"/>
              <w:sz w:val="22"/>
              <w:szCs w:val="22"/>
              <w:shd w:val="clear" w:color="auto" w:fill="FFFFFF"/>
              <w:lang w:val="en-US"/>
            </w:rPr>
            <w:instrText xml:space="preserve"> CITATION Lin21 \l 1033 </w:instrText>
          </w:r>
          <w:r w:rsidR="00F14EBE">
            <w:rPr>
              <w:color w:val="000000"/>
              <w:sz w:val="22"/>
              <w:szCs w:val="22"/>
              <w:shd w:val="clear" w:color="auto" w:fill="FFFFFF"/>
            </w:rPr>
            <w:fldChar w:fldCharType="separate"/>
          </w:r>
          <w:r w:rsidR="00F14EBE">
            <w:rPr>
              <w:noProof/>
              <w:color w:val="000000"/>
              <w:sz w:val="22"/>
              <w:szCs w:val="22"/>
              <w:shd w:val="clear" w:color="auto" w:fill="FFFFFF"/>
              <w:lang w:val="en-US"/>
            </w:rPr>
            <w:t xml:space="preserve"> </w:t>
          </w:r>
          <w:r w:rsidR="00F14EBE" w:rsidRPr="00F14EBE">
            <w:rPr>
              <w:noProof/>
              <w:color w:val="000000"/>
              <w:sz w:val="22"/>
              <w:szCs w:val="22"/>
              <w:shd w:val="clear" w:color="auto" w:fill="FFFFFF"/>
              <w:lang w:val="en-US"/>
            </w:rPr>
            <w:t>(Lin, et al., 2021)</w:t>
          </w:r>
          <w:r w:rsidR="00F14EBE">
            <w:rPr>
              <w:color w:val="000000"/>
              <w:sz w:val="22"/>
              <w:szCs w:val="22"/>
              <w:shd w:val="clear" w:color="auto" w:fill="FFFFFF"/>
            </w:rPr>
            <w:fldChar w:fldCharType="end"/>
          </w:r>
        </w:sdtContent>
      </w:sdt>
      <w:sdt>
        <w:sdtPr>
          <w:rPr>
            <w:color w:val="000000"/>
            <w:sz w:val="22"/>
            <w:szCs w:val="22"/>
            <w:shd w:val="clear" w:color="auto" w:fill="FFFFFF"/>
          </w:rPr>
          <w:id w:val="829870809"/>
          <w:citation/>
        </w:sdtPr>
        <w:sdtContent>
          <w:r w:rsidR="00F14EBE">
            <w:rPr>
              <w:color w:val="000000"/>
              <w:sz w:val="22"/>
              <w:szCs w:val="22"/>
              <w:shd w:val="clear" w:color="auto" w:fill="FFFFFF"/>
            </w:rPr>
            <w:fldChar w:fldCharType="begin"/>
          </w:r>
          <w:r w:rsidR="00F14EBE">
            <w:rPr>
              <w:color w:val="000000"/>
              <w:sz w:val="22"/>
              <w:szCs w:val="22"/>
              <w:shd w:val="clear" w:color="auto" w:fill="FFFFFF"/>
              <w:lang w:val="en-US"/>
            </w:rPr>
            <w:instrText xml:space="preserve"> CITATION Guo21 \l 1033 </w:instrText>
          </w:r>
          <w:r w:rsidR="00F14EBE">
            <w:rPr>
              <w:color w:val="000000"/>
              <w:sz w:val="22"/>
              <w:szCs w:val="22"/>
              <w:shd w:val="clear" w:color="auto" w:fill="FFFFFF"/>
            </w:rPr>
            <w:fldChar w:fldCharType="separate"/>
          </w:r>
          <w:r w:rsidR="00F14EBE">
            <w:rPr>
              <w:noProof/>
              <w:color w:val="000000"/>
              <w:sz w:val="22"/>
              <w:szCs w:val="22"/>
              <w:shd w:val="clear" w:color="auto" w:fill="FFFFFF"/>
              <w:lang w:val="en-US"/>
            </w:rPr>
            <w:t xml:space="preserve"> </w:t>
          </w:r>
          <w:r w:rsidR="00F14EBE" w:rsidRPr="00F14EBE">
            <w:rPr>
              <w:noProof/>
              <w:color w:val="000000"/>
              <w:sz w:val="22"/>
              <w:szCs w:val="22"/>
              <w:shd w:val="clear" w:color="auto" w:fill="FFFFFF"/>
              <w:lang w:val="en-US"/>
            </w:rPr>
            <w:t>(Guo, et al., 2021)</w:t>
          </w:r>
          <w:r w:rsidR="00F14EBE">
            <w:rPr>
              <w:color w:val="000000"/>
              <w:sz w:val="22"/>
              <w:szCs w:val="22"/>
              <w:shd w:val="clear" w:color="auto" w:fill="FFFFFF"/>
            </w:rPr>
            <w:fldChar w:fldCharType="end"/>
          </w:r>
        </w:sdtContent>
      </w:sdt>
      <w:r w:rsidR="00C25E9D">
        <w:rPr>
          <w:color w:val="000000"/>
          <w:sz w:val="22"/>
          <w:szCs w:val="22"/>
          <w:shd w:val="clear" w:color="auto" w:fill="FFFFFF"/>
        </w:rPr>
        <w:t xml:space="preserve"> </w:t>
      </w:r>
      <w:r w:rsidR="00CD08CB">
        <w:rPr>
          <w:color w:val="000000"/>
          <w:sz w:val="22"/>
          <w:szCs w:val="22"/>
          <w:shd w:val="clear" w:color="auto" w:fill="FFFFFF"/>
        </w:rPr>
        <w:t xml:space="preserve">Common unmet needs for carers </w:t>
      </w:r>
      <w:r w:rsidR="00CD08CB" w:rsidRPr="00CD08CB">
        <w:rPr>
          <w:color w:val="000000"/>
          <w:sz w:val="22"/>
          <w:szCs w:val="22"/>
          <w:shd w:val="clear" w:color="auto" w:fill="FFFFFF"/>
        </w:rPr>
        <w:t>include</w:t>
      </w:r>
      <w:r w:rsidR="005E6B3C">
        <w:rPr>
          <w:color w:val="000000"/>
          <w:sz w:val="22"/>
          <w:szCs w:val="22"/>
          <w:shd w:val="clear" w:color="auto" w:fill="FFFFFF"/>
        </w:rPr>
        <w:t xml:space="preserve"> information and service accessibility, </w:t>
      </w:r>
      <w:r w:rsidR="00DA6383">
        <w:rPr>
          <w:color w:val="000000"/>
          <w:sz w:val="22"/>
          <w:szCs w:val="22"/>
          <w:shd w:val="clear" w:color="auto" w:fill="FFFFFF"/>
        </w:rPr>
        <w:t xml:space="preserve">and </w:t>
      </w:r>
      <w:r w:rsidR="00941DD9">
        <w:rPr>
          <w:color w:val="000000"/>
          <w:sz w:val="22"/>
          <w:szCs w:val="22"/>
          <w:shd w:val="clear" w:color="auto" w:fill="FFFFFF"/>
        </w:rPr>
        <w:t xml:space="preserve">emotional and psychological </w:t>
      </w:r>
      <w:r w:rsidR="00DA6383">
        <w:rPr>
          <w:color w:val="000000"/>
          <w:sz w:val="22"/>
          <w:szCs w:val="22"/>
          <w:shd w:val="clear" w:color="auto" w:fill="FFFFFF"/>
        </w:rPr>
        <w:t>wellbeing</w:t>
      </w:r>
      <w:r w:rsidR="00CD08CB" w:rsidRPr="00CD08CB">
        <w:rPr>
          <w:color w:val="000000"/>
          <w:sz w:val="22"/>
          <w:szCs w:val="22"/>
          <w:shd w:val="clear" w:color="auto" w:fill="FFFFFF"/>
        </w:rPr>
        <w:t>.</w:t>
      </w:r>
      <w:sdt>
        <w:sdtPr>
          <w:rPr>
            <w:color w:val="000000"/>
            <w:sz w:val="22"/>
            <w:szCs w:val="22"/>
            <w:shd w:val="clear" w:color="auto" w:fill="FFFFFF"/>
          </w:rPr>
          <w:id w:val="-42057258"/>
          <w:citation/>
        </w:sdtPr>
        <w:sdtContent>
          <w:r w:rsidR="00F14EBE">
            <w:rPr>
              <w:color w:val="000000"/>
              <w:sz w:val="22"/>
              <w:szCs w:val="22"/>
              <w:shd w:val="clear" w:color="auto" w:fill="FFFFFF"/>
            </w:rPr>
            <w:fldChar w:fldCharType="begin"/>
          </w:r>
          <w:r w:rsidR="00F14EBE">
            <w:rPr>
              <w:color w:val="000000"/>
              <w:sz w:val="22"/>
              <w:szCs w:val="22"/>
              <w:shd w:val="clear" w:color="auto" w:fill="FFFFFF"/>
              <w:lang w:val="en-US"/>
            </w:rPr>
            <w:instrText xml:space="preserve"> CITATION Den22 \l 1033 </w:instrText>
          </w:r>
          <w:r w:rsidR="00F14EBE">
            <w:rPr>
              <w:color w:val="000000"/>
              <w:sz w:val="22"/>
              <w:szCs w:val="22"/>
              <w:shd w:val="clear" w:color="auto" w:fill="FFFFFF"/>
            </w:rPr>
            <w:fldChar w:fldCharType="separate"/>
          </w:r>
          <w:r w:rsidR="00F14EBE">
            <w:rPr>
              <w:noProof/>
              <w:color w:val="000000"/>
              <w:sz w:val="22"/>
              <w:szCs w:val="22"/>
              <w:shd w:val="clear" w:color="auto" w:fill="FFFFFF"/>
              <w:lang w:val="en-US"/>
            </w:rPr>
            <w:t xml:space="preserve"> </w:t>
          </w:r>
          <w:r w:rsidR="00F14EBE" w:rsidRPr="00F14EBE">
            <w:rPr>
              <w:noProof/>
              <w:color w:val="000000"/>
              <w:sz w:val="22"/>
              <w:szCs w:val="22"/>
              <w:shd w:val="clear" w:color="auto" w:fill="FFFFFF"/>
              <w:lang w:val="en-US"/>
            </w:rPr>
            <w:t>(Denham, et al., 2022)</w:t>
          </w:r>
          <w:r w:rsidR="00F14EBE">
            <w:rPr>
              <w:color w:val="000000"/>
              <w:sz w:val="22"/>
              <w:szCs w:val="22"/>
              <w:shd w:val="clear" w:color="auto" w:fill="FFFFFF"/>
            </w:rPr>
            <w:fldChar w:fldCharType="end"/>
          </w:r>
        </w:sdtContent>
      </w:sdt>
      <w:r w:rsidR="00CD08CB" w:rsidRPr="00CD08CB">
        <w:rPr>
          <w:color w:val="000000"/>
          <w:sz w:val="22"/>
          <w:szCs w:val="22"/>
          <w:shd w:val="clear" w:color="auto" w:fill="FFFFFF"/>
        </w:rPr>
        <w:t> </w:t>
      </w:r>
    </w:p>
    <w:p w14:paraId="27E245D8" w14:textId="77777777" w:rsidR="002611ED" w:rsidRDefault="002611ED" w:rsidP="00FF11C4">
      <w:pPr>
        <w:rPr>
          <w:color w:val="000000"/>
          <w:sz w:val="22"/>
          <w:szCs w:val="22"/>
          <w:shd w:val="clear" w:color="auto" w:fill="FFFFFF"/>
        </w:rPr>
      </w:pPr>
    </w:p>
    <w:p w14:paraId="468577C1" w14:textId="08272E37" w:rsidR="00FF11C4" w:rsidRDefault="00410668" w:rsidP="00FF11C4">
      <w:pPr>
        <w:rPr>
          <w:rFonts w:cs="Arial"/>
          <w:sz w:val="22"/>
          <w:szCs w:val="22"/>
        </w:rPr>
      </w:pPr>
      <w:r>
        <w:rPr>
          <w:color w:val="000000"/>
          <w:sz w:val="22"/>
          <w:szCs w:val="22"/>
          <w:shd w:val="clear" w:color="auto" w:fill="FFFFFF"/>
        </w:rPr>
        <w:t>T</w:t>
      </w:r>
      <w:r w:rsidR="00F26D4D">
        <w:rPr>
          <w:color w:val="000000"/>
          <w:sz w:val="22"/>
          <w:szCs w:val="22"/>
          <w:shd w:val="clear" w:color="auto" w:fill="FFFFFF"/>
        </w:rPr>
        <w:t xml:space="preserve">here </w:t>
      </w:r>
      <w:r w:rsidR="008F7633">
        <w:rPr>
          <w:color w:val="000000"/>
          <w:sz w:val="22"/>
          <w:szCs w:val="22"/>
          <w:shd w:val="clear" w:color="auto" w:fill="FFFFFF"/>
        </w:rPr>
        <w:t xml:space="preserve">has been </w:t>
      </w:r>
      <w:r w:rsidR="00F26D4D">
        <w:rPr>
          <w:color w:val="000000"/>
          <w:sz w:val="22"/>
          <w:szCs w:val="22"/>
          <w:shd w:val="clear" w:color="auto" w:fill="FFFFFF"/>
        </w:rPr>
        <w:t xml:space="preserve">a greater focus </w:t>
      </w:r>
      <w:r w:rsidR="008F7633">
        <w:rPr>
          <w:color w:val="000000"/>
          <w:sz w:val="22"/>
          <w:szCs w:val="22"/>
          <w:shd w:val="clear" w:color="auto" w:fill="FFFFFF"/>
        </w:rPr>
        <w:t xml:space="preserve">in the last decade </w:t>
      </w:r>
      <w:r w:rsidR="00F26D4D">
        <w:rPr>
          <w:color w:val="000000"/>
          <w:sz w:val="22"/>
          <w:szCs w:val="22"/>
          <w:shd w:val="clear" w:color="auto" w:fill="FFFFFF"/>
        </w:rPr>
        <w:t xml:space="preserve">on </w:t>
      </w:r>
      <w:r w:rsidR="00E81C1A">
        <w:rPr>
          <w:color w:val="000000"/>
          <w:sz w:val="22"/>
          <w:szCs w:val="22"/>
          <w:shd w:val="clear" w:color="auto" w:fill="FFFFFF"/>
        </w:rPr>
        <w:t xml:space="preserve">follow-up services to support not only risk factor management but </w:t>
      </w:r>
      <w:r w:rsidR="004F1B6D">
        <w:rPr>
          <w:color w:val="000000"/>
          <w:sz w:val="22"/>
          <w:szCs w:val="22"/>
          <w:shd w:val="clear" w:color="auto" w:fill="FFFFFF"/>
        </w:rPr>
        <w:t>management of physical and psychological complications</w:t>
      </w:r>
      <w:r w:rsidR="000E6439">
        <w:rPr>
          <w:color w:val="000000"/>
          <w:sz w:val="22"/>
          <w:szCs w:val="22"/>
          <w:shd w:val="clear" w:color="auto" w:fill="FFFFFF"/>
        </w:rPr>
        <w:t xml:space="preserve">. </w:t>
      </w:r>
      <w:r w:rsidR="004276EB">
        <w:rPr>
          <w:color w:val="000000"/>
          <w:sz w:val="22"/>
          <w:szCs w:val="22"/>
          <w:shd w:val="clear" w:color="auto" w:fill="FFFFFF"/>
        </w:rPr>
        <w:t xml:space="preserve">However, </w:t>
      </w:r>
      <w:r w:rsidR="001471CA">
        <w:rPr>
          <w:color w:val="000000"/>
          <w:sz w:val="22"/>
          <w:szCs w:val="22"/>
          <w:shd w:val="clear" w:color="auto" w:fill="FFFFFF"/>
        </w:rPr>
        <w:t xml:space="preserve">there remains a gap in </w:t>
      </w:r>
      <w:r w:rsidR="000D78D8">
        <w:rPr>
          <w:color w:val="000000"/>
          <w:sz w:val="22"/>
          <w:szCs w:val="22"/>
          <w:shd w:val="clear" w:color="auto" w:fill="FFFFFF"/>
        </w:rPr>
        <w:t xml:space="preserve">system-wide </w:t>
      </w:r>
      <w:r w:rsidR="001471CA">
        <w:rPr>
          <w:color w:val="000000"/>
          <w:sz w:val="22"/>
          <w:szCs w:val="22"/>
          <w:shd w:val="clear" w:color="auto" w:fill="FFFFFF"/>
        </w:rPr>
        <w:t>models of follow up for stroke</w:t>
      </w:r>
      <w:r w:rsidR="003C71E0">
        <w:rPr>
          <w:color w:val="000000"/>
          <w:sz w:val="22"/>
          <w:szCs w:val="22"/>
          <w:shd w:val="clear" w:color="auto" w:fill="FFFFFF"/>
        </w:rPr>
        <w:t>.</w:t>
      </w:r>
    </w:p>
    <w:p w14:paraId="07F265F8" w14:textId="77777777" w:rsidR="00A20D5C" w:rsidRDefault="00A20D5C" w:rsidP="00A20D5C">
      <w:pPr>
        <w:rPr>
          <w:rFonts w:cs="Arial"/>
          <w:b/>
        </w:rPr>
      </w:pPr>
    </w:p>
    <w:p w14:paraId="793E8E1E" w14:textId="77777777" w:rsidR="00A20D5C" w:rsidRPr="00CC11A7" w:rsidRDefault="00A20D5C" w:rsidP="00CC11A7">
      <w:pPr>
        <w:rPr>
          <w:b/>
        </w:rPr>
      </w:pPr>
      <w:r w:rsidRPr="00CC11A7">
        <w:rPr>
          <w:b/>
        </w:rPr>
        <w:t>Transition between hospital and community</w:t>
      </w:r>
    </w:p>
    <w:p w14:paraId="6FDF097C" w14:textId="43EC484D" w:rsidR="00A20D5C" w:rsidRDefault="00A20D5C" w:rsidP="00A20D5C">
      <w:pPr>
        <w:rPr>
          <w:rFonts w:cs="Arial"/>
          <w:sz w:val="22"/>
          <w:szCs w:val="22"/>
        </w:rPr>
      </w:pPr>
      <w:r>
        <w:rPr>
          <w:rFonts w:cs="Arial"/>
          <w:sz w:val="22"/>
          <w:szCs w:val="22"/>
        </w:rPr>
        <w:t xml:space="preserve">The safe transition between hospital and the community is a complex process and requires early planning, assessment of the </w:t>
      </w:r>
      <w:r w:rsidR="00496C6E">
        <w:rPr>
          <w:rFonts w:cs="Arial"/>
          <w:sz w:val="22"/>
          <w:szCs w:val="22"/>
        </w:rPr>
        <w:t xml:space="preserve">survivor of </w:t>
      </w:r>
      <w:r>
        <w:rPr>
          <w:rFonts w:cs="Arial"/>
          <w:sz w:val="22"/>
          <w:szCs w:val="22"/>
        </w:rPr>
        <w:t xml:space="preserve">stroke needs and effective communication with the </w:t>
      </w:r>
      <w:r w:rsidR="002A50C2">
        <w:rPr>
          <w:rFonts w:cs="Arial"/>
          <w:sz w:val="22"/>
          <w:szCs w:val="22"/>
        </w:rPr>
        <w:t xml:space="preserve">survivor of </w:t>
      </w:r>
      <w:r>
        <w:rPr>
          <w:rFonts w:cs="Arial"/>
          <w:sz w:val="22"/>
          <w:szCs w:val="22"/>
        </w:rPr>
        <w:t>stroke, their family/carer and those services in the community providing support and follow-up care.</w:t>
      </w:r>
      <w:sdt>
        <w:sdtPr>
          <w:rPr>
            <w:rFonts w:cs="Arial"/>
            <w:sz w:val="22"/>
            <w:szCs w:val="22"/>
          </w:rPr>
          <w:id w:val="179324576"/>
          <w:citation/>
        </w:sdtPr>
        <w:sdtContent>
          <w:r w:rsidR="00F14EBE">
            <w:rPr>
              <w:rFonts w:cs="Arial"/>
              <w:sz w:val="22"/>
              <w:szCs w:val="22"/>
            </w:rPr>
            <w:fldChar w:fldCharType="begin"/>
          </w:r>
          <w:r w:rsidR="00F14EBE">
            <w:rPr>
              <w:rFonts w:cs="Arial"/>
              <w:sz w:val="22"/>
              <w:szCs w:val="22"/>
              <w:vertAlign w:val="superscript"/>
              <w:lang w:val="en-US"/>
            </w:rPr>
            <w:instrText xml:space="preserve"> CITATION Str22 \l 1033 </w:instrText>
          </w:r>
          <w:r w:rsidR="00F14EBE">
            <w:rPr>
              <w:rFonts w:cs="Arial"/>
              <w:sz w:val="22"/>
              <w:szCs w:val="22"/>
            </w:rPr>
            <w:fldChar w:fldCharType="separate"/>
          </w:r>
          <w:r w:rsidR="00F14EBE">
            <w:rPr>
              <w:rFonts w:cs="Arial"/>
              <w:noProof/>
              <w:sz w:val="22"/>
              <w:szCs w:val="22"/>
              <w:vertAlign w:val="superscript"/>
              <w:lang w:val="en-US"/>
            </w:rPr>
            <w:t xml:space="preserve"> </w:t>
          </w:r>
          <w:r w:rsidR="00F14EBE" w:rsidRPr="00F14EBE">
            <w:rPr>
              <w:rFonts w:cs="Arial"/>
              <w:noProof/>
              <w:sz w:val="22"/>
              <w:szCs w:val="22"/>
              <w:lang w:val="en-US"/>
            </w:rPr>
            <w:t>(Stroke Foundation, 2022)</w:t>
          </w:r>
          <w:r w:rsidR="00F14EBE">
            <w:rPr>
              <w:rFonts w:cs="Arial"/>
              <w:sz w:val="22"/>
              <w:szCs w:val="22"/>
            </w:rPr>
            <w:fldChar w:fldCharType="end"/>
          </w:r>
        </w:sdtContent>
      </w:sdt>
      <w:r w:rsidR="00EB6FDB" w:rsidRPr="00EB6FDB">
        <w:rPr>
          <w:sz w:val="22"/>
          <w:szCs w:val="22"/>
        </w:rPr>
        <w:t xml:space="preserve"> </w:t>
      </w:r>
      <w:r w:rsidR="00EB6FDB" w:rsidRPr="00BB3B5B">
        <w:rPr>
          <w:sz w:val="22"/>
          <w:szCs w:val="22"/>
        </w:rPr>
        <w:t xml:space="preserve">Successful reintegration into the community following a stroke requires the consideration of physical, psychological, financial and social aspects of the survivor </w:t>
      </w:r>
      <w:r w:rsidR="002A50C2">
        <w:rPr>
          <w:sz w:val="22"/>
          <w:szCs w:val="22"/>
        </w:rPr>
        <w:t xml:space="preserve">stroke </w:t>
      </w:r>
      <w:r w:rsidR="00EB6FDB" w:rsidRPr="00BB3B5B">
        <w:rPr>
          <w:sz w:val="22"/>
          <w:szCs w:val="22"/>
        </w:rPr>
        <w:t>and their family/carer.</w:t>
      </w:r>
    </w:p>
    <w:p w14:paraId="0572A7D1" w14:textId="795BA1E1" w:rsidR="00BB6274" w:rsidRDefault="005D5A9A" w:rsidP="00A20D5C">
      <w:pPr>
        <w:rPr>
          <w:rFonts w:cs="Arial"/>
          <w:sz w:val="22"/>
          <w:szCs w:val="22"/>
        </w:rPr>
      </w:pPr>
      <w:r>
        <w:rPr>
          <w:rFonts w:cs="Arial"/>
          <w:sz w:val="22"/>
          <w:szCs w:val="22"/>
        </w:rPr>
        <w:t xml:space="preserve">Research on the barriers and </w:t>
      </w:r>
      <w:r w:rsidR="002A50C2">
        <w:rPr>
          <w:rFonts w:cs="Arial"/>
          <w:sz w:val="22"/>
          <w:szCs w:val="22"/>
        </w:rPr>
        <w:t>enablers</w:t>
      </w:r>
      <w:r>
        <w:rPr>
          <w:rFonts w:cs="Arial"/>
          <w:sz w:val="22"/>
          <w:szCs w:val="22"/>
        </w:rPr>
        <w:t xml:space="preserve"> to the </w:t>
      </w:r>
      <w:r w:rsidR="00F72B54">
        <w:rPr>
          <w:rFonts w:cs="Arial"/>
          <w:sz w:val="22"/>
          <w:szCs w:val="22"/>
        </w:rPr>
        <w:t xml:space="preserve">hospital to community transition identified three </w:t>
      </w:r>
      <w:r w:rsidR="00BB6274">
        <w:rPr>
          <w:rFonts w:cs="Arial"/>
          <w:sz w:val="22"/>
          <w:szCs w:val="22"/>
        </w:rPr>
        <w:t>main findings</w:t>
      </w:r>
      <w:r w:rsidR="00547C11">
        <w:rPr>
          <w:rFonts w:cs="Arial"/>
          <w:sz w:val="22"/>
          <w:szCs w:val="22"/>
        </w:rPr>
        <w:t>:</w:t>
      </w:r>
      <w:sdt>
        <w:sdtPr>
          <w:rPr>
            <w:rFonts w:cs="Arial"/>
            <w:sz w:val="22"/>
            <w:szCs w:val="22"/>
          </w:rPr>
          <w:id w:val="-786036035"/>
          <w:citation/>
        </w:sdtPr>
        <w:sdtContent>
          <w:r w:rsidR="00547C11">
            <w:rPr>
              <w:rFonts w:cs="Arial"/>
              <w:sz w:val="22"/>
              <w:szCs w:val="22"/>
            </w:rPr>
            <w:fldChar w:fldCharType="begin"/>
          </w:r>
          <w:r w:rsidR="00547C11">
            <w:rPr>
              <w:rFonts w:cs="Arial"/>
              <w:sz w:val="22"/>
              <w:szCs w:val="22"/>
              <w:lang w:val="en-US"/>
            </w:rPr>
            <w:instrText xml:space="preserve"> CITATION Che21 \l 1033 </w:instrText>
          </w:r>
          <w:r w:rsidR="00547C11">
            <w:rPr>
              <w:rFonts w:cs="Arial"/>
              <w:sz w:val="22"/>
              <w:szCs w:val="22"/>
            </w:rPr>
            <w:fldChar w:fldCharType="separate"/>
          </w:r>
          <w:r w:rsidR="00547C11">
            <w:rPr>
              <w:rFonts w:cs="Arial"/>
              <w:noProof/>
              <w:sz w:val="22"/>
              <w:szCs w:val="22"/>
              <w:lang w:val="en-US"/>
            </w:rPr>
            <w:t xml:space="preserve"> </w:t>
          </w:r>
          <w:r w:rsidR="00547C11" w:rsidRPr="00547C11">
            <w:rPr>
              <w:rFonts w:cs="Arial"/>
              <w:noProof/>
              <w:sz w:val="22"/>
              <w:szCs w:val="22"/>
              <w:lang w:val="en-US"/>
            </w:rPr>
            <w:t>(Chen, Dongxia Xiao, Chamberlain, &amp; Newman, 2021)</w:t>
          </w:r>
          <w:r w:rsidR="00547C11">
            <w:rPr>
              <w:rFonts w:cs="Arial"/>
              <w:sz w:val="22"/>
              <w:szCs w:val="22"/>
            </w:rPr>
            <w:fldChar w:fldCharType="end"/>
          </w:r>
        </w:sdtContent>
      </w:sdt>
    </w:p>
    <w:p w14:paraId="184A1016" w14:textId="6ABAF634" w:rsidR="00BB6274" w:rsidRDefault="00153DCA" w:rsidP="00C17E7E">
      <w:pPr>
        <w:pStyle w:val="ListParagraph"/>
        <w:numPr>
          <w:ilvl w:val="1"/>
          <w:numId w:val="35"/>
        </w:numPr>
        <w:ind w:left="709"/>
        <w:rPr>
          <w:rFonts w:cs="Arial"/>
          <w:sz w:val="22"/>
          <w:szCs w:val="22"/>
        </w:rPr>
      </w:pPr>
      <w:r w:rsidRPr="008C74EE">
        <w:rPr>
          <w:rFonts w:cs="Arial"/>
          <w:sz w:val="22"/>
          <w:szCs w:val="22"/>
        </w:rPr>
        <w:t>Involving people with stroke/care</w:t>
      </w:r>
      <w:r w:rsidR="00B0316E">
        <w:rPr>
          <w:rFonts w:cs="Arial"/>
          <w:sz w:val="22"/>
          <w:szCs w:val="22"/>
        </w:rPr>
        <w:t>givers in true partnership</w:t>
      </w:r>
      <w:r w:rsidR="002850C4" w:rsidRPr="008C74EE">
        <w:rPr>
          <w:rFonts w:cs="Arial"/>
          <w:sz w:val="22"/>
          <w:szCs w:val="22"/>
        </w:rPr>
        <w:t xml:space="preserve"> empower</w:t>
      </w:r>
      <w:r w:rsidR="00B0316E">
        <w:rPr>
          <w:rFonts w:cs="Arial"/>
          <w:sz w:val="22"/>
          <w:szCs w:val="22"/>
        </w:rPr>
        <w:t>s</w:t>
      </w:r>
      <w:r w:rsidR="002850C4" w:rsidRPr="008C74EE">
        <w:rPr>
          <w:rFonts w:cs="Arial"/>
          <w:sz w:val="22"/>
          <w:szCs w:val="22"/>
        </w:rPr>
        <w:t xml:space="preserve"> discharge planning, </w:t>
      </w:r>
      <w:r w:rsidR="00FB3289" w:rsidRPr="008C74EE">
        <w:rPr>
          <w:rFonts w:cs="Arial"/>
          <w:sz w:val="22"/>
          <w:szCs w:val="22"/>
        </w:rPr>
        <w:t>helps to navigate health and social care systems and activate self-management capabilities</w:t>
      </w:r>
      <w:r w:rsidR="00155B1F">
        <w:rPr>
          <w:rFonts w:cs="Arial"/>
          <w:sz w:val="22"/>
          <w:szCs w:val="22"/>
        </w:rPr>
        <w:t>.</w:t>
      </w:r>
    </w:p>
    <w:p w14:paraId="142D9146" w14:textId="053004DC" w:rsidR="00155B1F" w:rsidRDefault="009F235E" w:rsidP="00C17E7E">
      <w:pPr>
        <w:pStyle w:val="ListParagraph"/>
        <w:numPr>
          <w:ilvl w:val="1"/>
          <w:numId w:val="35"/>
        </w:numPr>
        <w:ind w:left="709"/>
        <w:rPr>
          <w:rFonts w:cs="Arial"/>
          <w:sz w:val="22"/>
          <w:szCs w:val="22"/>
        </w:rPr>
      </w:pPr>
      <w:r>
        <w:rPr>
          <w:rFonts w:cs="Arial"/>
          <w:sz w:val="22"/>
          <w:szCs w:val="22"/>
        </w:rPr>
        <w:t>Poo</w:t>
      </w:r>
      <w:r w:rsidR="00413E64">
        <w:rPr>
          <w:rFonts w:cs="Arial"/>
          <w:sz w:val="22"/>
          <w:szCs w:val="22"/>
        </w:rPr>
        <w:t>r</w:t>
      </w:r>
      <w:r>
        <w:rPr>
          <w:rFonts w:cs="Arial"/>
          <w:sz w:val="22"/>
          <w:szCs w:val="22"/>
        </w:rPr>
        <w:t xml:space="preserve"> discharge planning and post</w:t>
      </w:r>
      <w:r w:rsidR="00413E64">
        <w:rPr>
          <w:rFonts w:cs="Arial"/>
          <w:sz w:val="22"/>
          <w:szCs w:val="22"/>
        </w:rPr>
        <w:t>-</w:t>
      </w:r>
      <w:r>
        <w:rPr>
          <w:rFonts w:cs="Arial"/>
          <w:sz w:val="22"/>
          <w:szCs w:val="22"/>
        </w:rPr>
        <w:t xml:space="preserve">discharge support contribute to unmet care needs and </w:t>
      </w:r>
      <w:r w:rsidR="007F39B5">
        <w:rPr>
          <w:rFonts w:cs="Arial"/>
          <w:sz w:val="22"/>
          <w:szCs w:val="22"/>
        </w:rPr>
        <w:t>in</w:t>
      </w:r>
      <w:r>
        <w:rPr>
          <w:rFonts w:cs="Arial"/>
          <w:sz w:val="22"/>
          <w:szCs w:val="22"/>
        </w:rPr>
        <w:t>ability to cope with poststroke changes.</w:t>
      </w:r>
    </w:p>
    <w:p w14:paraId="7F10F872" w14:textId="5F7B5F87" w:rsidR="00C17E7E" w:rsidRPr="008C74EE" w:rsidRDefault="00230D17" w:rsidP="008C74EE">
      <w:pPr>
        <w:pStyle w:val="ListParagraph"/>
        <w:numPr>
          <w:ilvl w:val="1"/>
          <w:numId w:val="35"/>
        </w:numPr>
        <w:ind w:left="709"/>
        <w:rPr>
          <w:rFonts w:cs="Arial"/>
          <w:sz w:val="22"/>
          <w:szCs w:val="22"/>
        </w:rPr>
      </w:pPr>
      <w:r>
        <w:rPr>
          <w:rFonts w:cs="Arial"/>
          <w:sz w:val="22"/>
          <w:szCs w:val="22"/>
        </w:rPr>
        <w:t xml:space="preserve">People with stroke/caregivers expect integrated transitional </w:t>
      </w:r>
      <w:r w:rsidR="00155B1F">
        <w:rPr>
          <w:rFonts w:cs="Arial"/>
          <w:sz w:val="22"/>
          <w:szCs w:val="22"/>
        </w:rPr>
        <w:t xml:space="preserve">care services that promote shared decision-making and encourages long-term self-management. </w:t>
      </w:r>
    </w:p>
    <w:p w14:paraId="6F763733" w14:textId="77777777" w:rsidR="00A67360" w:rsidRDefault="00A67360" w:rsidP="00A20D5C">
      <w:pPr>
        <w:rPr>
          <w:rFonts w:cs="Arial"/>
          <w:sz w:val="22"/>
          <w:szCs w:val="22"/>
        </w:rPr>
      </w:pPr>
    </w:p>
    <w:p w14:paraId="5A54334F" w14:textId="5B60065C" w:rsidR="00A20D5C" w:rsidRDefault="00FC18E2" w:rsidP="00A20D5C">
      <w:pPr>
        <w:rPr>
          <w:rFonts w:cs="Arial"/>
          <w:sz w:val="22"/>
          <w:szCs w:val="22"/>
        </w:rPr>
      </w:pPr>
      <w:r>
        <w:rPr>
          <w:rFonts w:cs="Arial"/>
          <w:sz w:val="22"/>
          <w:szCs w:val="22"/>
        </w:rPr>
        <w:t xml:space="preserve">Comprehensive planning for discharge from hospital is </w:t>
      </w:r>
      <w:r w:rsidR="00965588">
        <w:rPr>
          <w:rFonts w:cs="Arial"/>
          <w:sz w:val="22"/>
          <w:szCs w:val="22"/>
        </w:rPr>
        <w:t xml:space="preserve">therefore </w:t>
      </w:r>
      <w:r>
        <w:rPr>
          <w:rFonts w:cs="Arial"/>
          <w:sz w:val="22"/>
          <w:szCs w:val="22"/>
        </w:rPr>
        <w:t xml:space="preserve">critical. </w:t>
      </w:r>
      <w:r w:rsidR="00A20D5C">
        <w:rPr>
          <w:rFonts w:cs="Arial"/>
          <w:sz w:val="22"/>
          <w:szCs w:val="22"/>
        </w:rPr>
        <w:t>The minimum activities required prior to discharge include:</w:t>
      </w:r>
    </w:p>
    <w:p w14:paraId="6B41458C" w14:textId="77777777" w:rsidR="00A20D5C" w:rsidRDefault="00A20D5C" w:rsidP="00A20D5C">
      <w:pPr>
        <w:rPr>
          <w:rFonts w:cs="Arial"/>
          <w:sz w:val="22"/>
          <w:szCs w:val="22"/>
        </w:rPr>
      </w:pPr>
    </w:p>
    <w:p w14:paraId="4216029F" w14:textId="77777777" w:rsidR="00A20D5C" w:rsidRDefault="00A20D5C" w:rsidP="00A20D5C">
      <w:pPr>
        <w:pStyle w:val="ListParagraph"/>
        <w:numPr>
          <w:ilvl w:val="0"/>
          <w:numId w:val="28"/>
        </w:numPr>
        <w:autoSpaceDE w:val="0"/>
        <w:autoSpaceDN w:val="0"/>
        <w:adjustRightInd w:val="0"/>
        <w:ind w:right="-199"/>
        <w:rPr>
          <w:rFonts w:cs="Arial"/>
          <w:sz w:val="22"/>
          <w:szCs w:val="22"/>
        </w:rPr>
      </w:pPr>
      <w:r w:rsidRPr="00047C0F">
        <w:rPr>
          <w:rFonts w:cs="Arial"/>
          <w:sz w:val="22"/>
          <w:szCs w:val="22"/>
        </w:rPr>
        <w:t>Pre-discharge needs assessment by the MDT</w:t>
      </w:r>
      <w:r>
        <w:rPr>
          <w:rFonts w:cs="Arial"/>
          <w:sz w:val="22"/>
          <w:szCs w:val="22"/>
        </w:rPr>
        <w:t>. The assessment should address</w:t>
      </w:r>
      <w:r w:rsidRPr="00396597">
        <w:rPr>
          <w:rFonts w:cs="Arial"/>
          <w:sz w:val="22"/>
          <w:szCs w:val="22"/>
        </w:rPr>
        <w:t xml:space="preserve"> </w:t>
      </w:r>
      <w:r>
        <w:rPr>
          <w:rFonts w:cs="Arial"/>
          <w:sz w:val="22"/>
          <w:szCs w:val="22"/>
        </w:rPr>
        <w:t xml:space="preserve">clinical, functional, </w:t>
      </w:r>
      <w:r w:rsidRPr="00396597">
        <w:rPr>
          <w:rFonts w:cs="Arial"/>
          <w:sz w:val="22"/>
          <w:szCs w:val="22"/>
        </w:rPr>
        <w:t>physical,</w:t>
      </w:r>
      <w:r>
        <w:rPr>
          <w:rFonts w:cs="Arial"/>
          <w:sz w:val="22"/>
          <w:szCs w:val="22"/>
        </w:rPr>
        <w:t xml:space="preserve"> social, informational and spiritual needs</w:t>
      </w:r>
      <w:r w:rsidRPr="00396597">
        <w:rPr>
          <w:rFonts w:cs="Arial"/>
          <w:sz w:val="22"/>
          <w:szCs w:val="22"/>
        </w:rPr>
        <w:t>.</w:t>
      </w:r>
    </w:p>
    <w:p w14:paraId="616F63DA" w14:textId="77777777" w:rsidR="00A20D5C" w:rsidRDefault="00A20D5C" w:rsidP="00A20D5C">
      <w:pPr>
        <w:pStyle w:val="ListParagraph"/>
        <w:numPr>
          <w:ilvl w:val="0"/>
          <w:numId w:val="28"/>
        </w:numPr>
        <w:autoSpaceDE w:val="0"/>
        <w:autoSpaceDN w:val="0"/>
        <w:adjustRightInd w:val="0"/>
        <w:ind w:right="-199"/>
        <w:rPr>
          <w:rFonts w:cs="Arial"/>
          <w:sz w:val="22"/>
          <w:szCs w:val="22"/>
        </w:rPr>
      </w:pPr>
      <w:r w:rsidRPr="00047C0F">
        <w:rPr>
          <w:rFonts w:cs="Arial"/>
          <w:sz w:val="22"/>
          <w:szCs w:val="22"/>
        </w:rPr>
        <w:t xml:space="preserve">Communication </w:t>
      </w:r>
      <w:r>
        <w:rPr>
          <w:rFonts w:cs="Arial"/>
          <w:sz w:val="22"/>
          <w:szCs w:val="22"/>
        </w:rPr>
        <w:t>and early referral to</w:t>
      </w:r>
      <w:r w:rsidRPr="00047C0F">
        <w:rPr>
          <w:rFonts w:cs="Arial"/>
          <w:sz w:val="22"/>
          <w:szCs w:val="22"/>
        </w:rPr>
        <w:t xml:space="preserve"> general practitioner, primary healthcare team</w:t>
      </w:r>
      <w:r>
        <w:rPr>
          <w:rFonts w:cs="Arial"/>
          <w:sz w:val="22"/>
          <w:szCs w:val="22"/>
        </w:rPr>
        <w:t>, providers of community rehabilitation</w:t>
      </w:r>
      <w:r w:rsidRPr="00047C0F">
        <w:rPr>
          <w:rFonts w:cs="Arial"/>
          <w:sz w:val="22"/>
          <w:szCs w:val="22"/>
        </w:rPr>
        <w:t xml:space="preserve"> and community services </w:t>
      </w:r>
      <w:r>
        <w:rPr>
          <w:rFonts w:cs="Arial"/>
          <w:sz w:val="22"/>
          <w:szCs w:val="22"/>
        </w:rPr>
        <w:t>such as the Aged Care Assessment Team (ACAT).</w:t>
      </w:r>
    </w:p>
    <w:p w14:paraId="09569716" w14:textId="77777777" w:rsidR="00A20D5C" w:rsidRDefault="00A20D5C" w:rsidP="00A20D5C">
      <w:pPr>
        <w:pStyle w:val="ListParagraph"/>
        <w:numPr>
          <w:ilvl w:val="0"/>
          <w:numId w:val="28"/>
        </w:numPr>
        <w:autoSpaceDE w:val="0"/>
        <w:autoSpaceDN w:val="0"/>
        <w:adjustRightInd w:val="0"/>
        <w:ind w:right="-199"/>
        <w:rPr>
          <w:rFonts w:cs="Arial"/>
          <w:sz w:val="22"/>
          <w:szCs w:val="22"/>
        </w:rPr>
      </w:pPr>
      <w:r>
        <w:rPr>
          <w:rFonts w:cs="Arial"/>
          <w:sz w:val="22"/>
          <w:szCs w:val="22"/>
        </w:rPr>
        <w:t>Organisation of all medications, equipment and support services.</w:t>
      </w:r>
    </w:p>
    <w:p w14:paraId="59EEE841" w14:textId="77777777" w:rsidR="00A20D5C" w:rsidRDefault="00A20D5C" w:rsidP="00A20D5C">
      <w:pPr>
        <w:pStyle w:val="ListParagraph"/>
        <w:numPr>
          <w:ilvl w:val="0"/>
          <w:numId w:val="28"/>
        </w:numPr>
        <w:autoSpaceDE w:val="0"/>
        <w:autoSpaceDN w:val="0"/>
        <w:adjustRightInd w:val="0"/>
        <w:ind w:right="-199"/>
        <w:rPr>
          <w:rFonts w:cs="Arial"/>
          <w:sz w:val="22"/>
          <w:szCs w:val="22"/>
        </w:rPr>
      </w:pPr>
      <w:r>
        <w:rPr>
          <w:rFonts w:cs="Arial"/>
          <w:sz w:val="22"/>
          <w:szCs w:val="22"/>
        </w:rPr>
        <w:t>Organisation of specialist treatment and assessments such as return to driving.</w:t>
      </w:r>
    </w:p>
    <w:p w14:paraId="3D50E778" w14:textId="711DF341" w:rsidR="00A20D5C" w:rsidRDefault="00A20D5C" w:rsidP="00A20D5C">
      <w:pPr>
        <w:pStyle w:val="ListParagraph"/>
        <w:numPr>
          <w:ilvl w:val="0"/>
          <w:numId w:val="28"/>
        </w:numPr>
        <w:autoSpaceDE w:val="0"/>
        <w:autoSpaceDN w:val="0"/>
        <w:adjustRightInd w:val="0"/>
        <w:ind w:right="-199"/>
        <w:rPr>
          <w:rFonts w:cs="Arial"/>
          <w:sz w:val="22"/>
          <w:szCs w:val="22"/>
        </w:rPr>
      </w:pPr>
      <w:r>
        <w:rPr>
          <w:rFonts w:cs="Arial"/>
          <w:sz w:val="22"/>
          <w:szCs w:val="22"/>
        </w:rPr>
        <w:t>Carer training where appropriate</w:t>
      </w:r>
      <w:r w:rsidR="00CA130E">
        <w:rPr>
          <w:rFonts w:cs="Arial"/>
          <w:sz w:val="22"/>
          <w:szCs w:val="22"/>
        </w:rPr>
        <w:t xml:space="preserve"> (i.e. where the </w:t>
      </w:r>
      <w:r w:rsidR="00632ACF">
        <w:rPr>
          <w:rFonts w:cs="Arial"/>
          <w:sz w:val="22"/>
          <w:szCs w:val="22"/>
        </w:rPr>
        <w:t xml:space="preserve">person with stroke has moderate to severe effects of stroke and requires the input of a </w:t>
      </w:r>
      <w:r w:rsidR="00EB6DE2">
        <w:rPr>
          <w:rFonts w:cs="Arial"/>
          <w:sz w:val="22"/>
          <w:szCs w:val="22"/>
        </w:rPr>
        <w:t>carer to assist in day to day activity)</w:t>
      </w:r>
      <w:r>
        <w:rPr>
          <w:rFonts w:cs="Arial"/>
          <w:sz w:val="22"/>
          <w:szCs w:val="22"/>
        </w:rPr>
        <w:t>.</w:t>
      </w:r>
    </w:p>
    <w:p w14:paraId="63CCC8F9" w14:textId="11A3326A" w:rsidR="00A20D5C" w:rsidRDefault="00A20D5C" w:rsidP="00A20D5C">
      <w:pPr>
        <w:pStyle w:val="ListParagraph"/>
        <w:numPr>
          <w:ilvl w:val="0"/>
          <w:numId w:val="28"/>
        </w:numPr>
        <w:rPr>
          <w:rFonts w:cs="Arial"/>
          <w:sz w:val="22"/>
          <w:szCs w:val="22"/>
        </w:rPr>
      </w:pPr>
      <w:r>
        <w:rPr>
          <w:rFonts w:cs="Arial"/>
          <w:sz w:val="22"/>
          <w:szCs w:val="22"/>
        </w:rPr>
        <w:t xml:space="preserve">A post-discharge care plan </w:t>
      </w:r>
      <w:r w:rsidR="001B0411">
        <w:rPr>
          <w:rFonts w:cs="Arial"/>
          <w:sz w:val="22"/>
          <w:szCs w:val="22"/>
        </w:rPr>
        <w:t xml:space="preserve">that outlines </w:t>
      </w:r>
      <w:r w:rsidR="00A64614">
        <w:rPr>
          <w:rFonts w:cs="Arial"/>
          <w:sz w:val="22"/>
          <w:szCs w:val="22"/>
        </w:rPr>
        <w:t xml:space="preserve">goals, follow up appointments, secondary prevention </w:t>
      </w:r>
      <w:r w:rsidR="000B59C8">
        <w:rPr>
          <w:rFonts w:cs="Arial"/>
          <w:sz w:val="22"/>
          <w:szCs w:val="22"/>
        </w:rPr>
        <w:t xml:space="preserve">advice, and other relevant information. </w:t>
      </w:r>
      <w:r w:rsidR="00E72992">
        <w:rPr>
          <w:rFonts w:cs="Arial"/>
          <w:sz w:val="22"/>
          <w:szCs w:val="22"/>
        </w:rPr>
        <w:t>Such information is embedded within the ‘My Stroke Journey’ booklet (</w:t>
      </w:r>
      <w:r w:rsidR="003E3759">
        <w:rPr>
          <w:rFonts w:cs="Arial"/>
          <w:sz w:val="22"/>
          <w:szCs w:val="22"/>
        </w:rPr>
        <w:t>see</w:t>
      </w:r>
      <w:r>
        <w:rPr>
          <w:rFonts w:cs="Arial"/>
          <w:sz w:val="22"/>
          <w:szCs w:val="22"/>
        </w:rPr>
        <w:t xml:space="preserve"> </w:t>
      </w:r>
      <w:hyperlink r:id="rId11" w:history="1">
        <w:r w:rsidR="005B7583" w:rsidRPr="005B7583">
          <w:rPr>
            <w:rStyle w:val="Hyperlink"/>
            <w:rFonts w:cs="Arial"/>
            <w:sz w:val="22"/>
            <w:szCs w:val="22"/>
          </w:rPr>
          <w:t>https://strokefoundation.org.au/What-we-do/For%20survivors%20and%20carers/My-Stroke-Journey) . Information should be_</w:t>
        </w:r>
      </w:hyperlink>
      <w:r>
        <w:rPr>
          <w:rFonts w:cs="Arial"/>
          <w:sz w:val="22"/>
          <w:szCs w:val="22"/>
        </w:rPr>
        <w:t xml:space="preserve"> completed by the</w:t>
      </w:r>
      <w:r w:rsidR="005B7583">
        <w:rPr>
          <w:rFonts w:cs="Arial"/>
          <w:sz w:val="22"/>
          <w:szCs w:val="22"/>
        </w:rPr>
        <w:t xml:space="preserve"> person with</w:t>
      </w:r>
      <w:r>
        <w:rPr>
          <w:rFonts w:cs="Arial"/>
          <w:sz w:val="22"/>
          <w:szCs w:val="22"/>
        </w:rPr>
        <w:t xml:space="preserve"> stroke and their family/carer in collaboration with the rehabilitation team</w:t>
      </w:r>
      <w:r w:rsidR="00BE3493">
        <w:rPr>
          <w:rFonts w:cs="Arial"/>
          <w:sz w:val="22"/>
          <w:szCs w:val="22"/>
        </w:rPr>
        <w:t>.</w:t>
      </w:r>
    </w:p>
    <w:p w14:paraId="4246E541" w14:textId="687D7F99" w:rsidR="00A20D5C" w:rsidRDefault="00A20D5C" w:rsidP="00A20D5C">
      <w:pPr>
        <w:pStyle w:val="ListParagraph"/>
        <w:numPr>
          <w:ilvl w:val="0"/>
          <w:numId w:val="28"/>
        </w:numPr>
        <w:rPr>
          <w:rFonts w:cs="Arial"/>
          <w:sz w:val="22"/>
          <w:szCs w:val="22"/>
        </w:rPr>
      </w:pPr>
      <w:r>
        <w:rPr>
          <w:rFonts w:cs="Arial"/>
          <w:sz w:val="22"/>
          <w:szCs w:val="22"/>
        </w:rPr>
        <w:t>Provision of information about local stroke support groups and self -management programs.</w:t>
      </w:r>
    </w:p>
    <w:p w14:paraId="3194FDFB" w14:textId="7ECB844E" w:rsidR="00BE3493" w:rsidRDefault="00BE3493" w:rsidP="00A20D5C">
      <w:pPr>
        <w:pStyle w:val="ListParagraph"/>
        <w:numPr>
          <w:ilvl w:val="0"/>
          <w:numId w:val="28"/>
        </w:numPr>
        <w:rPr>
          <w:rFonts w:cs="Arial"/>
          <w:sz w:val="22"/>
          <w:szCs w:val="22"/>
        </w:rPr>
      </w:pPr>
      <w:r>
        <w:rPr>
          <w:rFonts w:cs="Arial"/>
          <w:sz w:val="22"/>
          <w:szCs w:val="22"/>
        </w:rPr>
        <w:t>Other</w:t>
      </w:r>
      <w:r w:rsidR="009B4D7D">
        <w:rPr>
          <w:rFonts w:cs="Arial"/>
          <w:sz w:val="22"/>
          <w:szCs w:val="22"/>
        </w:rPr>
        <w:t xml:space="preserve"> relevant information. A number of ‘fact sheets’ are available nationally</w:t>
      </w:r>
      <w:r w:rsidR="00C13686">
        <w:rPr>
          <w:rFonts w:cs="Arial"/>
          <w:sz w:val="22"/>
          <w:szCs w:val="22"/>
        </w:rPr>
        <w:t xml:space="preserve"> (</w:t>
      </w:r>
      <w:r w:rsidR="00F6557C" w:rsidRPr="00F6557C">
        <w:rPr>
          <w:rFonts w:cs="Arial"/>
          <w:sz w:val="22"/>
          <w:szCs w:val="22"/>
        </w:rPr>
        <w:t>https://strokefoundation.org.au/What-we-do/For-survivors-and-carers/stroke-resources-and-fact-sheets</w:t>
      </w:r>
      <w:r w:rsidR="00C13686">
        <w:rPr>
          <w:rFonts w:cs="Arial"/>
          <w:sz w:val="22"/>
          <w:szCs w:val="22"/>
        </w:rPr>
        <w:t xml:space="preserve"> )</w:t>
      </w:r>
      <w:r w:rsidR="009B4D7D">
        <w:rPr>
          <w:rFonts w:cs="Arial"/>
          <w:sz w:val="22"/>
          <w:szCs w:val="22"/>
        </w:rPr>
        <w:t>.</w:t>
      </w:r>
    </w:p>
    <w:p w14:paraId="34D5BE90" w14:textId="77777777" w:rsidR="00A20D5C" w:rsidRDefault="00A20D5C" w:rsidP="00A20D5C">
      <w:pPr>
        <w:rPr>
          <w:rFonts w:cs="Arial"/>
          <w:sz w:val="22"/>
          <w:szCs w:val="22"/>
        </w:rPr>
      </w:pPr>
    </w:p>
    <w:p w14:paraId="1CE9FA63" w14:textId="77777777" w:rsidR="00A20D5C" w:rsidRDefault="00A20D5C" w:rsidP="00A20D5C">
      <w:pPr>
        <w:rPr>
          <w:rFonts w:cs="Arial"/>
          <w:sz w:val="22"/>
          <w:szCs w:val="22"/>
        </w:rPr>
      </w:pPr>
    </w:p>
    <w:p w14:paraId="57376B19" w14:textId="77777777" w:rsidR="00A20D5C" w:rsidRDefault="00A20D5C" w:rsidP="00A20D5C">
      <w:pPr>
        <w:rPr>
          <w:rFonts w:cs="Arial"/>
          <w:sz w:val="22"/>
          <w:szCs w:val="22"/>
        </w:rPr>
      </w:pPr>
      <w:r>
        <w:rPr>
          <w:rFonts w:cs="Arial"/>
          <w:sz w:val="22"/>
          <w:szCs w:val="22"/>
        </w:rPr>
        <w:t>Hospitals should have the following systems in place to support the discharge process and provide appropriate follow-up care:</w:t>
      </w:r>
    </w:p>
    <w:p w14:paraId="041494B3" w14:textId="77777777" w:rsidR="00A20D5C" w:rsidRDefault="00A20D5C" w:rsidP="00A20D5C">
      <w:pPr>
        <w:rPr>
          <w:rFonts w:cs="Arial"/>
          <w:sz w:val="22"/>
          <w:szCs w:val="22"/>
        </w:rPr>
      </w:pPr>
    </w:p>
    <w:p w14:paraId="249938BF" w14:textId="77777777" w:rsidR="00A20D5C" w:rsidRDefault="00A20D5C" w:rsidP="00A20D5C">
      <w:pPr>
        <w:pStyle w:val="ListParagraph"/>
        <w:numPr>
          <w:ilvl w:val="0"/>
          <w:numId w:val="17"/>
        </w:numPr>
        <w:rPr>
          <w:rFonts w:cs="Arial"/>
          <w:sz w:val="22"/>
          <w:szCs w:val="22"/>
        </w:rPr>
      </w:pPr>
      <w:r>
        <w:rPr>
          <w:rFonts w:cs="Arial"/>
          <w:sz w:val="22"/>
          <w:szCs w:val="22"/>
        </w:rPr>
        <w:t>Locally developed or existing protocols for discharge planning</w:t>
      </w:r>
    </w:p>
    <w:p w14:paraId="2522C730" w14:textId="77777777" w:rsidR="00A20D5C" w:rsidRDefault="00A20D5C" w:rsidP="00A20D5C">
      <w:pPr>
        <w:pStyle w:val="ListParagraph"/>
        <w:numPr>
          <w:ilvl w:val="0"/>
          <w:numId w:val="17"/>
        </w:numPr>
        <w:rPr>
          <w:rFonts w:cs="Arial"/>
          <w:sz w:val="22"/>
          <w:szCs w:val="22"/>
        </w:rPr>
      </w:pPr>
      <w:r>
        <w:rPr>
          <w:rFonts w:cs="Arial"/>
          <w:sz w:val="22"/>
          <w:szCs w:val="22"/>
        </w:rPr>
        <w:t>Established links with primary health care providers through Medicare Locals</w:t>
      </w:r>
    </w:p>
    <w:p w14:paraId="42404112" w14:textId="77777777" w:rsidR="00A20D5C" w:rsidRDefault="00A20D5C" w:rsidP="00A20D5C">
      <w:pPr>
        <w:pStyle w:val="ListParagraph"/>
        <w:numPr>
          <w:ilvl w:val="0"/>
          <w:numId w:val="17"/>
        </w:numPr>
        <w:rPr>
          <w:rFonts w:cs="Arial"/>
          <w:sz w:val="22"/>
          <w:szCs w:val="22"/>
        </w:rPr>
      </w:pPr>
      <w:r>
        <w:rPr>
          <w:rFonts w:cs="Arial"/>
          <w:sz w:val="22"/>
          <w:szCs w:val="22"/>
        </w:rPr>
        <w:t>Established links with appropriate community services</w:t>
      </w:r>
    </w:p>
    <w:p w14:paraId="360D3811" w14:textId="6229509D" w:rsidR="00A20D5C" w:rsidRDefault="00A20D5C" w:rsidP="00A20D5C">
      <w:pPr>
        <w:pStyle w:val="ListParagraph"/>
        <w:numPr>
          <w:ilvl w:val="0"/>
          <w:numId w:val="17"/>
        </w:numPr>
        <w:rPr>
          <w:rFonts w:cs="Arial"/>
          <w:sz w:val="22"/>
          <w:szCs w:val="22"/>
        </w:rPr>
      </w:pPr>
      <w:r>
        <w:rPr>
          <w:rFonts w:cs="Arial"/>
          <w:sz w:val="22"/>
          <w:szCs w:val="22"/>
        </w:rPr>
        <w:t xml:space="preserve">Established links with stroke support services including local stroke support groups, telephone or online support (e.g. </w:t>
      </w:r>
      <w:proofErr w:type="spellStart"/>
      <w:r>
        <w:rPr>
          <w:rFonts w:cs="Arial"/>
          <w:sz w:val="22"/>
          <w:szCs w:val="22"/>
        </w:rPr>
        <w:t>StrokeLine,</w:t>
      </w:r>
      <w:r w:rsidR="009B41FE">
        <w:rPr>
          <w:rFonts w:cs="Arial"/>
          <w:sz w:val="22"/>
          <w:szCs w:val="22"/>
        </w:rPr>
        <w:t>EnableMe</w:t>
      </w:r>
      <w:proofErr w:type="spellEnd"/>
      <w:r w:rsidR="00C13686">
        <w:rPr>
          <w:rFonts w:cs="Arial"/>
          <w:sz w:val="22"/>
          <w:szCs w:val="22"/>
        </w:rPr>
        <w:t>,</w:t>
      </w:r>
      <w:r>
        <w:rPr>
          <w:rFonts w:cs="Arial"/>
          <w:sz w:val="22"/>
          <w:szCs w:val="22"/>
        </w:rPr>
        <w:t xml:space="preserve"> </w:t>
      </w:r>
      <w:proofErr w:type="spellStart"/>
      <w:r>
        <w:rPr>
          <w:rFonts w:cs="Arial"/>
          <w:sz w:val="22"/>
          <w:szCs w:val="22"/>
        </w:rPr>
        <w:t>StrokeConnect</w:t>
      </w:r>
      <w:proofErr w:type="spellEnd"/>
      <w:r>
        <w:rPr>
          <w:rFonts w:cs="Arial"/>
          <w:sz w:val="22"/>
          <w:szCs w:val="22"/>
        </w:rPr>
        <w:t xml:space="preserve"> program) and self-management programs</w:t>
      </w:r>
    </w:p>
    <w:p w14:paraId="342CA690" w14:textId="3CCEFC81" w:rsidR="00A20D5C" w:rsidRDefault="00A20D5C" w:rsidP="00A20D5C">
      <w:pPr>
        <w:pStyle w:val="ListParagraph"/>
        <w:numPr>
          <w:ilvl w:val="0"/>
          <w:numId w:val="17"/>
        </w:numPr>
        <w:rPr>
          <w:rFonts w:cs="Arial"/>
          <w:sz w:val="22"/>
          <w:szCs w:val="22"/>
        </w:rPr>
      </w:pPr>
      <w:r>
        <w:rPr>
          <w:rFonts w:cs="Arial"/>
          <w:sz w:val="22"/>
          <w:szCs w:val="22"/>
        </w:rPr>
        <w:t>Systems for follow up and re-entry post-discharge</w:t>
      </w:r>
      <w:r w:rsidR="00C82FAE">
        <w:rPr>
          <w:rFonts w:cs="Arial"/>
          <w:sz w:val="22"/>
          <w:szCs w:val="22"/>
        </w:rPr>
        <w:t xml:space="preserve"> are discussed and documented</w:t>
      </w:r>
      <w:r>
        <w:rPr>
          <w:rFonts w:cs="Arial"/>
          <w:sz w:val="22"/>
          <w:szCs w:val="22"/>
        </w:rPr>
        <w:t>.</w:t>
      </w:r>
    </w:p>
    <w:p w14:paraId="2FFEB99B" w14:textId="77777777" w:rsidR="00A20D5C" w:rsidRDefault="00A20D5C" w:rsidP="00A20D5C">
      <w:pPr>
        <w:rPr>
          <w:rFonts w:cs="Arial"/>
          <w:sz w:val="22"/>
          <w:szCs w:val="22"/>
        </w:rPr>
      </w:pPr>
    </w:p>
    <w:p w14:paraId="5A233A3C" w14:textId="4D607D0B" w:rsidR="00A20D5C" w:rsidRDefault="00A20D5C" w:rsidP="00A20D5C">
      <w:pPr>
        <w:rPr>
          <w:rFonts w:cs="Arial"/>
          <w:b/>
          <w:sz w:val="22"/>
          <w:szCs w:val="22"/>
        </w:rPr>
      </w:pPr>
      <w:r>
        <w:rPr>
          <w:rFonts w:cs="Arial"/>
          <w:sz w:val="22"/>
          <w:szCs w:val="22"/>
        </w:rPr>
        <w:t>Established links between primary health, community health and rehabilitation services are required to enable potential review by specialist rehabilitation services and periodic intensive rehabilitation when client (or survivor</w:t>
      </w:r>
      <w:r w:rsidR="00720722">
        <w:rPr>
          <w:rFonts w:cs="Arial"/>
          <w:sz w:val="22"/>
          <w:szCs w:val="22"/>
        </w:rPr>
        <w:t xml:space="preserve"> of stroke</w:t>
      </w:r>
      <w:r>
        <w:rPr>
          <w:rFonts w:cs="Arial"/>
          <w:sz w:val="22"/>
          <w:szCs w:val="22"/>
        </w:rPr>
        <w:t xml:space="preserve">) significant changes are identified on regular review. </w:t>
      </w:r>
    </w:p>
    <w:p w14:paraId="147E0237" w14:textId="0DDFF61A" w:rsidR="00A20D5C" w:rsidRDefault="00A20D5C" w:rsidP="00A20D5C">
      <w:pPr>
        <w:rPr>
          <w:rFonts w:cs="Arial"/>
          <w:sz w:val="22"/>
          <w:szCs w:val="22"/>
        </w:rPr>
      </w:pPr>
    </w:p>
    <w:p w14:paraId="75811B2E" w14:textId="3BE937EF" w:rsidR="00F277B7" w:rsidRDefault="00F277B7" w:rsidP="00A20D5C"/>
    <w:p w14:paraId="06D3B4A2" w14:textId="187B1946" w:rsidR="00812F91" w:rsidRPr="00CC11A7" w:rsidRDefault="008E1E9C" w:rsidP="00812F91">
      <w:pPr>
        <w:rPr>
          <w:b/>
        </w:rPr>
      </w:pPr>
      <w:r>
        <w:rPr>
          <w:b/>
        </w:rPr>
        <w:t>Long term recovery</w:t>
      </w:r>
    </w:p>
    <w:p w14:paraId="4711FBA0" w14:textId="23F96A26" w:rsidR="00260CBB" w:rsidRPr="0010559D" w:rsidRDefault="00260CBB" w:rsidP="00260CBB">
      <w:pPr>
        <w:rPr>
          <w:sz w:val="22"/>
          <w:szCs w:val="22"/>
        </w:rPr>
      </w:pPr>
      <w:r w:rsidRPr="0010559D">
        <w:rPr>
          <w:sz w:val="22"/>
          <w:szCs w:val="22"/>
        </w:rPr>
        <w:t>While the highest opportunity for recovery occurs within the first few months of stroke, there is clear evidence that benefits of rehabilitation can continue to be achieved over time. Overall language ability improved for patients enrolled in studies over three months after stroke although the improvements were less than for patients enrolled in the first 1-3 months</w:t>
      </w:r>
      <w:r w:rsidR="00D17FB8" w:rsidRPr="0010559D">
        <w:rPr>
          <w:sz w:val="22"/>
          <w:szCs w:val="22"/>
        </w:rPr>
        <w:t>.</w:t>
      </w:r>
      <w:sdt>
        <w:sdtPr>
          <w:rPr>
            <w:sz w:val="22"/>
            <w:szCs w:val="22"/>
          </w:rPr>
          <w:id w:val="1758797583"/>
          <w:citation/>
        </w:sdtPr>
        <w:sdtContent>
          <w:r w:rsidR="00D61EA5" w:rsidRPr="0010559D">
            <w:rPr>
              <w:sz w:val="22"/>
              <w:szCs w:val="22"/>
            </w:rPr>
            <w:fldChar w:fldCharType="begin"/>
          </w:r>
          <w:r w:rsidR="00D61EA5" w:rsidRPr="0010559D">
            <w:rPr>
              <w:sz w:val="22"/>
              <w:szCs w:val="22"/>
              <w:lang w:val="en-US"/>
            </w:rPr>
            <w:instrText xml:space="preserve"> CITATION REh21 \l 1033 </w:instrText>
          </w:r>
          <w:r w:rsidR="00D61EA5" w:rsidRPr="0010559D">
            <w:rPr>
              <w:sz w:val="22"/>
              <w:szCs w:val="22"/>
            </w:rPr>
            <w:fldChar w:fldCharType="separate"/>
          </w:r>
          <w:r w:rsidR="00D61EA5" w:rsidRPr="0010559D">
            <w:rPr>
              <w:noProof/>
              <w:sz w:val="22"/>
              <w:szCs w:val="22"/>
              <w:lang w:val="en-US"/>
            </w:rPr>
            <w:t xml:space="preserve"> (REhabilitation and recovery of peopLE with Aphasia after strokE (RELEASE) Collaborators, 2021)</w:t>
          </w:r>
          <w:r w:rsidR="00D61EA5" w:rsidRPr="0010559D">
            <w:rPr>
              <w:sz w:val="22"/>
              <w:szCs w:val="22"/>
            </w:rPr>
            <w:fldChar w:fldCharType="end"/>
          </w:r>
        </w:sdtContent>
      </w:sdt>
      <w:r w:rsidRPr="0010559D">
        <w:rPr>
          <w:sz w:val="22"/>
          <w:szCs w:val="22"/>
        </w:rPr>
        <w:t xml:space="preserve"> Similarly, increasing the amount of physical therapy improves the likelihood of a treatment effect irrespective of time since stroke</w:t>
      </w:r>
      <w:r w:rsidR="00D17FB8" w:rsidRPr="0010559D">
        <w:rPr>
          <w:sz w:val="22"/>
          <w:szCs w:val="22"/>
        </w:rPr>
        <w:t>.</w:t>
      </w:r>
      <w:sdt>
        <w:sdtPr>
          <w:rPr>
            <w:sz w:val="22"/>
            <w:szCs w:val="22"/>
          </w:rPr>
          <w:id w:val="1618490884"/>
          <w:citation/>
        </w:sdtPr>
        <w:sdtContent>
          <w:r w:rsidR="00D17FB8" w:rsidRPr="0010559D">
            <w:rPr>
              <w:sz w:val="22"/>
              <w:szCs w:val="22"/>
            </w:rPr>
            <w:fldChar w:fldCharType="begin"/>
          </w:r>
          <w:r w:rsidR="00D17FB8" w:rsidRPr="0010559D">
            <w:rPr>
              <w:sz w:val="22"/>
              <w:szCs w:val="22"/>
              <w:lang w:val="en-US"/>
            </w:rPr>
            <w:instrText xml:space="preserve"> CITATION Loh14 \l 1033 </w:instrText>
          </w:r>
          <w:r w:rsidR="00D17FB8" w:rsidRPr="0010559D">
            <w:rPr>
              <w:sz w:val="22"/>
              <w:szCs w:val="22"/>
            </w:rPr>
            <w:fldChar w:fldCharType="separate"/>
          </w:r>
          <w:r w:rsidR="00D17FB8" w:rsidRPr="0010559D">
            <w:rPr>
              <w:noProof/>
              <w:sz w:val="22"/>
              <w:szCs w:val="22"/>
              <w:lang w:val="en-US"/>
            </w:rPr>
            <w:t xml:space="preserve"> (Lohse, Lang, &amp; Boyd, 2014)</w:t>
          </w:r>
          <w:r w:rsidR="00D17FB8" w:rsidRPr="0010559D">
            <w:rPr>
              <w:sz w:val="22"/>
              <w:szCs w:val="22"/>
            </w:rPr>
            <w:fldChar w:fldCharType="end"/>
          </w:r>
        </w:sdtContent>
      </w:sdt>
      <w:r w:rsidRPr="0010559D">
        <w:rPr>
          <w:sz w:val="22"/>
          <w:szCs w:val="22"/>
        </w:rPr>
        <w:t xml:space="preserve"> Ongoing regular physical activity regardless of mobility is also recommended and those with difficulties in personal or extended activities of daily living also benefit from therapy in the community.</w:t>
      </w:r>
      <w:sdt>
        <w:sdtPr>
          <w:rPr>
            <w:sz w:val="22"/>
            <w:szCs w:val="22"/>
          </w:rPr>
          <w:id w:val="-1154763651"/>
          <w:citation/>
        </w:sdtPr>
        <w:sdtContent>
          <w:r w:rsidR="00624C8B" w:rsidRPr="0010559D">
            <w:rPr>
              <w:sz w:val="22"/>
              <w:szCs w:val="22"/>
            </w:rPr>
            <w:fldChar w:fldCharType="begin"/>
          </w:r>
          <w:r w:rsidR="00624C8B" w:rsidRPr="0010559D">
            <w:rPr>
              <w:sz w:val="22"/>
              <w:szCs w:val="22"/>
              <w:lang w:val="en-US"/>
            </w:rPr>
            <w:instrText xml:space="preserve"> CITATION Str22 \l 1033 </w:instrText>
          </w:r>
          <w:r w:rsidR="00624C8B" w:rsidRPr="0010559D">
            <w:rPr>
              <w:sz w:val="22"/>
              <w:szCs w:val="22"/>
            </w:rPr>
            <w:fldChar w:fldCharType="separate"/>
          </w:r>
          <w:r w:rsidR="00624C8B" w:rsidRPr="0010559D">
            <w:rPr>
              <w:noProof/>
              <w:sz w:val="22"/>
              <w:szCs w:val="22"/>
              <w:lang w:val="en-US"/>
            </w:rPr>
            <w:t xml:space="preserve"> (Stroke Foundation, 2022)</w:t>
          </w:r>
          <w:r w:rsidR="00624C8B" w:rsidRPr="0010559D">
            <w:rPr>
              <w:sz w:val="22"/>
              <w:szCs w:val="22"/>
            </w:rPr>
            <w:fldChar w:fldCharType="end"/>
          </w:r>
        </w:sdtContent>
      </w:sdt>
      <w:sdt>
        <w:sdtPr>
          <w:rPr>
            <w:sz w:val="22"/>
            <w:szCs w:val="22"/>
          </w:rPr>
          <w:id w:val="1435641900"/>
          <w:citation/>
        </w:sdtPr>
        <w:sdtContent>
          <w:r w:rsidR="00624C8B" w:rsidRPr="0010559D">
            <w:rPr>
              <w:sz w:val="22"/>
              <w:szCs w:val="22"/>
            </w:rPr>
            <w:fldChar w:fldCharType="begin"/>
          </w:r>
          <w:r w:rsidR="00624C8B" w:rsidRPr="0010559D">
            <w:rPr>
              <w:sz w:val="22"/>
              <w:szCs w:val="22"/>
              <w:lang w:val="en-US"/>
            </w:rPr>
            <w:instrText xml:space="preserve"> CITATION Leg17 \l 1033 </w:instrText>
          </w:r>
          <w:r w:rsidR="00624C8B" w:rsidRPr="0010559D">
            <w:rPr>
              <w:sz w:val="22"/>
              <w:szCs w:val="22"/>
            </w:rPr>
            <w:fldChar w:fldCharType="separate"/>
          </w:r>
          <w:r w:rsidR="00624C8B" w:rsidRPr="0010559D">
            <w:rPr>
              <w:noProof/>
              <w:sz w:val="22"/>
              <w:szCs w:val="22"/>
              <w:lang w:val="en-US"/>
            </w:rPr>
            <w:t xml:space="preserve"> (Legg, Lewis, Schofield-Robinson, Drummond, &amp; Langhorne, 2017)</w:t>
          </w:r>
          <w:r w:rsidR="00624C8B" w:rsidRPr="0010559D">
            <w:rPr>
              <w:sz w:val="22"/>
              <w:szCs w:val="22"/>
            </w:rPr>
            <w:fldChar w:fldCharType="end"/>
          </w:r>
        </w:sdtContent>
      </w:sdt>
    </w:p>
    <w:p w14:paraId="17EF05AA" w14:textId="77777777" w:rsidR="00260CBB" w:rsidRPr="0010559D" w:rsidRDefault="00260CBB" w:rsidP="00260CBB">
      <w:pPr>
        <w:rPr>
          <w:sz w:val="22"/>
          <w:szCs w:val="22"/>
        </w:rPr>
      </w:pPr>
    </w:p>
    <w:p w14:paraId="47B90ABF" w14:textId="77777777" w:rsidR="00260CBB" w:rsidRPr="0010559D" w:rsidRDefault="00260CBB" w:rsidP="00260CBB">
      <w:pPr>
        <w:rPr>
          <w:sz w:val="22"/>
          <w:szCs w:val="22"/>
        </w:rPr>
      </w:pPr>
      <w:r w:rsidRPr="0010559D">
        <w:rPr>
          <w:color w:val="000000"/>
          <w:sz w:val="22"/>
          <w:szCs w:val="22"/>
          <w:shd w:val="clear" w:color="auto" w:fill="FFFFFF"/>
        </w:rPr>
        <w:t xml:space="preserve">There has been a greater focus in the last decade on follow-up services to support not only risk factor management but management of physical and psychological complications. However, there remains a gap in system-wide models of follow up for stroke. </w:t>
      </w:r>
      <w:r w:rsidRPr="0010559D">
        <w:rPr>
          <w:rFonts w:cs="Arial"/>
          <w:sz w:val="22"/>
          <w:szCs w:val="22"/>
        </w:rPr>
        <w:t xml:space="preserve">Established links between primary health, community health and rehabilitation services are urgently required to enable potential review by specialist rehabilitation services and periodic intensive rehabilitation when a person affected by stroke is found to have significant changes on regular review. Links are </w:t>
      </w:r>
      <w:r w:rsidRPr="0010559D">
        <w:rPr>
          <w:sz w:val="22"/>
          <w:szCs w:val="22"/>
        </w:rPr>
        <w:t xml:space="preserve">most important in regional and rural locations without specialist stroke rehabilitation options. The use of telehealth and virtual reality therapy are expanding and is an important option that can enable specialist rehabilitation staff provide support to people wherever they live.  </w:t>
      </w:r>
    </w:p>
    <w:p w14:paraId="4D24BC8D" w14:textId="656C399B" w:rsidR="00753925" w:rsidRPr="0010559D" w:rsidRDefault="00753925" w:rsidP="00A20D5C">
      <w:pPr>
        <w:rPr>
          <w:sz w:val="22"/>
          <w:szCs w:val="22"/>
        </w:rPr>
      </w:pPr>
    </w:p>
    <w:p w14:paraId="102DBDA3" w14:textId="77777777" w:rsidR="00753925" w:rsidRPr="00553CCD" w:rsidRDefault="00753925" w:rsidP="00A20D5C"/>
    <w:p w14:paraId="2C0300FE" w14:textId="77777777" w:rsidR="00A20D5C" w:rsidRDefault="00A20D5C" w:rsidP="00A20D5C">
      <w:pPr>
        <w:pStyle w:val="Heading1"/>
      </w:pPr>
      <w:bookmarkStart w:id="14" w:name="_Toc96953205"/>
      <w:r>
        <w:t xml:space="preserve">Section 5: </w:t>
      </w:r>
      <w:r w:rsidRPr="00091DC9">
        <w:t xml:space="preserve">Workforce </w:t>
      </w:r>
      <w:r>
        <w:t>and resource requirements</w:t>
      </w:r>
      <w:bookmarkEnd w:id="14"/>
    </w:p>
    <w:p w14:paraId="0A49E64B" w14:textId="6F82C296" w:rsidR="00A20D5C" w:rsidRDefault="00A20D5C" w:rsidP="00A20D5C">
      <w:pPr>
        <w:rPr>
          <w:rFonts w:cs="Arial"/>
          <w:sz w:val="22"/>
          <w:szCs w:val="22"/>
        </w:rPr>
      </w:pPr>
      <w:r w:rsidRPr="00294800">
        <w:rPr>
          <w:rFonts w:cs="Arial"/>
          <w:sz w:val="22"/>
          <w:szCs w:val="22"/>
        </w:rPr>
        <w:t xml:space="preserve">Skilled </w:t>
      </w:r>
      <w:r>
        <w:rPr>
          <w:rFonts w:cs="Arial"/>
          <w:sz w:val="22"/>
          <w:szCs w:val="22"/>
        </w:rPr>
        <w:t>interprofessional</w:t>
      </w:r>
      <w:r w:rsidRPr="00294800">
        <w:rPr>
          <w:rFonts w:cs="Arial"/>
          <w:sz w:val="22"/>
          <w:szCs w:val="22"/>
        </w:rPr>
        <w:t xml:space="preserve"> stroke teams are an essential component to best practice stroke care. </w:t>
      </w:r>
      <w:r w:rsidRPr="00054DA8">
        <w:rPr>
          <w:rFonts w:cs="Arial"/>
          <w:sz w:val="22"/>
          <w:szCs w:val="22"/>
        </w:rPr>
        <w:t xml:space="preserve">There </w:t>
      </w:r>
      <w:r>
        <w:rPr>
          <w:rFonts w:cs="Arial"/>
          <w:sz w:val="22"/>
          <w:szCs w:val="22"/>
        </w:rPr>
        <w:t>should be</w:t>
      </w:r>
      <w:r w:rsidRPr="00054DA8">
        <w:rPr>
          <w:rFonts w:cs="Arial"/>
          <w:sz w:val="22"/>
          <w:szCs w:val="22"/>
        </w:rPr>
        <w:t xml:space="preserve"> a full range of team members (medical, nursing, allied health and support staff) with an appropriate skill base and training to</w:t>
      </w:r>
      <w:r>
        <w:rPr>
          <w:rFonts w:cs="Arial"/>
          <w:sz w:val="22"/>
          <w:szCs w:val="22"/>
        </w:rPr>
        <w:t xml:space="preserve"> </w:t>
      </w:r>
      <w:r w:rsidRPr="00054DA8">
        <w:rPr>
          <w:rFonts w:cs="Arial"/>
          <w:sz w:val="22"/>
          <w:szCs w:val="22"/>
        </w:rPr>
        <w:t xml:space="preserve">provide comprehensive, </w:t>
      </w:r>
      <w:r>
        <w:rPr>
          <w:rFonts w:cs="Arial"/>
          <w:sz w:val="22"/>
          <w:szCs w:val="22"/>
        </w:rPr>
        <w:t xml:space="preserve">evidenced-based </w:t>
      </w:r>
      <w:r w:rsidRPr="00054DA8">
        <w:rPr>
          <w:rFonts w:cs="Arial"/>
          <w:sz w:val="22"/>
          <w:szCs w:val="22"/>
        </w:rPr>
        <w:t>programs of care to address the impairments, activity limitations and participation restrictions</w:t>
      </w:r>
      <w:r>
        <w:rPr>
          <w:rFonts w:cs="Arial"/>
          <w:sz w:val="22"/>
          <w:szCs w:val="22"/>
        </w:rPr>
        <w:t xml:space="preserve"> </w:t>
      </w:r>
      <w:r w:rsidRPr="00054DA8">
        <w:rPr>
          <w:rFonts w:cs="Arial"/>
          <w:sz w:val="22"/>
          <w:szCs w:val="22"/>
        </w:rPr>
        <w:t xml:space="preserve">present in the patients admitted to the rehabilitation service. </w:t>
      </w:r>
      <w:r w:rsidR="00C801FF">
        <w:rPr>
          <w:rFonts w:cs="Arial"/>
          <w:sz w:val="22"/>
          <w:szCs w:val="22"/>
        </w:rPr>
        <w:t xml:space="preserve"> </w:t>
      </w:r>
    </w:p>
    <w:p w14:paraId="501492CD" w14:textId="77777777" w:rsidR="00A20D5C" w:rsidRDefault="00A20D5C" w:rsidP="00A20D5C">
      <w:pPr>
        <w:rPr>
          <w:rFonts w:cs="Arial"/>
          <w:sz w:val="22"/>
          <w:szCs w:val="22"/>
        </w:rPr>
      </w:pPr>
    </w:p>
    <w:p w14:paraId="4050AE38" w14:textId="4851E8F4" w:rsidR="00A20D5C" w:rsidRDefault="00A20D5C" w:rsidP="00A20D5C">
      <w:pPr>
        <w:rPr>
          <w:rFonts w:cs="Arial"/>
          <w:sz w:val="22"/>
          <w:szCs w:val="22"/>
        </w:rPr>
      </w:pPr>
      <w:r w:rsidRPr="00054DA8">
        <w:rPr>
          <w:rFonts w:cs="Arial"/>
          <w:sz w:val="22"/>
          <w:szCs w:val="22"/>
        </w:rPr>
        <w:t xml:space="preserve">There </w:t>
      </w:r>
      <w:r>
        <w:rPr>
          <w:rFonts w:cs="Arial"/>
          <w:sz w:val="22"/>
          <w:szCs w:val="22"/>
        </w:rPr>
        <w:t>should be</w:t>
      </w:r>
      <w:r w:rsidRPr="00054DA8">
        <w:rPr>
          <w:rFonts w:cs="Arial"/>
          <w:sz w:val="22"/>
          <w:szCs w:val="22"/>
        </w:rPr>
        <w:t xml:space="preserve"> sufficient team member hours available to allow each patient to</w:t>
      </w:r>
      <w:r>
        <w:rPr>
          <w:rFonts w:cs="Arial"/>
          <w:sz w:val="22"/>
          <w:szCs w:val="22"/>
        </w:rPr>
        <w:t xml:space="preserve"> </w:t>
      </w:r>
      <w:r w:rsidRPr="00054DA8">
        <w:rPr>
          <w:rFonts w:cs="Arial"/>
          <w:sz w:val="22"/>
          <w:szCs w:val="22"/>
        </w:rPr>
        <w:t>receive an individualised nursing and allied health</w:t>
      </w:r>
      <w:r>
        <w:rPr>
          <w:rFonts w:cs="Arial"/>
          <w:sz w:val="22"/>
          <w:szCs w:val="22"/>
        </w:rPr>
        <w:t xml:space="preserve"> (e.g. physiotherapy, occupational therapy, social work, speech therapy, psychology, dietetics, others)</w:t>
      </w:r>
      <w:r w:rsidRPr="00054DA8">
        <w:rPr>
          <w:rFonts w:cs="Arial"/>
          <w:sz w:val="22"/>
          <w:szCs w:val="22"/>
        </w:rPr>
        <w:t xml:space="preserve"> program of adequate intensity to meet their needs, delivered in a way that optimises</w:t>
      </w:r>
      <w:r>
        <w:rPr>
          <w:rFonts w:cs="Arial"/>
          <w:sz w:val="22"/>
          <w:szCs w:val="22"/>
        </w:rPr>
        <w:t xml:space="preserve"> </w:t>
      </w:r>
      <w:r w:rsidRPr="00054DA8">
        <w:rPr>
          <w:rFonts w:cs="Arial"/>
          <w:sz w:val="22"/>
          <w:szCs w:val="22"/>
        </w:rPr>
        <w:t>the effectiveness and efficiency of the rehabilitation program.</w:t>
      </w:r>
    </w:p>
    <w:p w14:paraId="72387BD3" w14:textId="77777777" w:rsidR="00A20D5C" w:rsidRDefault="00A20D5C" w:rsidP="00A20D5C">
      <w:pPr>
        <w:rPr>
          <w:rFonts w:cs="Arial"/>
          <w:sz w:val="22"/>
          <w:szCs w:val="22"/>
        </w:rPr>
      </w:pPr>
    </w:p>
    <w:p w14:paraId="7BF3338D" w14:textId="17DA1028" w:rsidR="00A20D5C" w:rsidRDefault="00A20D5C" w:rsidP="00A20D5C">
      <w:pPr>
        <w:rPr>
          <w:rFonts w:cs="Arial"/>
          <w:sz w:val="22"/>
          <w:szCs w:val="22"/>
        </w:rPr>
      </w:pPr>
      <w:r>
        <w:rPr>
          <w:rFonts w:cs="Arial"/>
          <w:sz w:val="22"/>
          <w:szCs w:val="22"/>
        </w:rPr>
        <w:t>Estimating workforce based on numbers of staff per patient has limitations as there are many factors to consider (staff expertise, organisation of services e.g. group therapy sessions etc). AFRM standards</w:t>
      </w:r>
      <w:r>
        <w:rPr>
          <w:rFonts w:cs="Arial"/>
          <w:sz w:val="22"/>
          <w:szCs w:val="22"/>
          <w:vertAlign w:val="superscript"/>
        </w:rPr>
        <w:t>32</w:t>
      </w:r>
      <w:r>
        <w:rPr>
          <w:rFonts w:cs="Arial"/>
          <w:sz w:val="22"/>
          <w:szCs w:val="22"/>
        </w:rPr>
        <w:t xml:space="preserve"> provide consensus-based recommendations for staffing levels </w:t>
      </w:r>
      <w:r w:rsidR="008118AB">
        <w:rPr>
          <w:rFonts w:cs="Arial"/>
          <w:sz w:val="22"/>
          <w:szCs w:val="22"/>
        </w:rPr>
        <w:t xml:space="preserve">for inpatient and ambulatory rehabilitation </w:t>
      </w:r>
      <w:r>
        <w:rPr>
          <w:rFonts w:cs="Arial"/>
          <w:sz w:val="22"/>
          <w:szCs w:val="22"/>
        </w:rPr>
        <w:t xml:space="preserve">(refer Appendix </w:t>
      </w:r>
      <w:r w:rsidR="0001388E">
        <w:rPr>
          <w:rFonts w:cs="Arial"/>
          <w:sz w:val="22"/>
          <w:szCs w:val="22"/>
        </w:rPr>
        <w:t>3</w:t>
      </w:r>
      <w:r w:rsidR="00A3093F">
        <w:rPr>
          <w:rFonts w:cs="Arial"/>
          <w:sz w:val="22"/>
          <w:szCs w:val="22"/>
        </w:rPr>
        <w:t xml:space="preserve"> and </w:t>
      </w:r>
      <w:r w:rsidR="0001388E">
        <w:rPr>
          <w:rFonts w:cs="Arial"/>
          <w:sz w:val="22"/>
          <w:szCs w:val="22"/>
        </w:rPr>
        <w:t>4</w:t>
      </w:r>
      <w:r>
        <w:rPr>
          <w:rFonts w:cs="Arial"/>
          <w:sz w:val="22"/>
          <w:szCs w:val="22"/>
        </w:rPr>
        <w:t xml:space="preserve">). While this is a useful starting point, this framework recommends services determine their workforce requirements based on the provision of evidence-based therapy (rather than simple staff numbers). </w:t>
      </w:r>
    </w:p>
    <w:p w14:paraId="3C0DA9A0" w14:textId="77777777" w:rsidR="00A20D5C" w:rsidRDefault="00A20D5C" w:rsidP="00A20D5C">
      <w:pPr>
        <w:rPr>
          <w:rFonts w:cs="Arial"/>
          <w:sz w:val="22"/>
          <w:szCs w:val="22"/>
        </w:rPr>
      </w:pPr>
    </w:p>
    <w:p w14:paraId="73312D46" w14:textId="1F4B89D9" w:rsidR="00A20D5C" w:rsidRDefault="00A20D5C" w:rsidP="00A20D5C">
      <w:pPr>
        <w:rPr>
          <w:rFonts w:cs="Arial"/>
          <w:sz w:val="22"/>
          <w:szCs w:val="22"/>
          <w:vertAlign w:val="superscript"/>
        </w:rPr>
      </w:pPr>
      <w:r w:rsidRPr="00F13D0F">
        <w:rPr>
          <w:rFonts w:cs="Arial"/>
          <w:sz w:val="22"/>
          <w:szCs w:val="22"/>
        </w:rPr>
        <w:t>The majority of patients in a rehabilitation service</w:t>
      </w:r>
      <w:r>
        <w:rPr>
          <w:rFonts w:cs="Arial"/>
          <w:sz w:val="22"/>
          <w:szCs w:val="22"/>
        </w:rPr>
        <w:t xml:space="preserve"> w</w:t>
      </w:r>
      <w:r w:rsidRPr="00F13D0F">
        <w:rPr>
          <w:rFonts w:cs="Arial"/>
          <w:sz w:val="22"/>
          <w:szCs w:val="22"/>
        </w:rPr>
        <w:t>ill require input from pharmacists. The pharmacist should</w:t>
      </w:r>
      <w:r>
        <w:rPr>
          <w:rFonts w:cs="Arial"/>
          <w:sz w:val="22"/>
          <w:szCs w:val="22"/>
        </w:rPr>
        <w:t xml:space="preserve"> </w:t>
      </w:r>
      <w:r w:rsidRPr="00F13D0F">
        <w:rPr>
          <w:rFonts w:cs="Arial"/>
          <w:sz w:val="22"/>
          <w:szCs w:val="22"/>
        </w:rPr>
        <w:t>be an integral part of the rehabilitation team.</w:t>
      </w:r>
      <w:r>
        <w:rPr>
          <w:rFonts w:cs="Arial"/>
          <w:sz w:val="22"/>
          <w:szCs w:val="22"/>
        </w:rPr>
        <w:t xml:space="preserve"> </w:t>
      </w:r>
      <w:r w:rsidRPr="00F13D0F">
        <w:rPr>
          <w:rFonts w:cs="Arial"/>
          <w:sz w:val="22"/>
          <w:szCs w:val="22"/>
        </w:rPr>
        <w:t>Nominated staff from other disciplines such as diversional</w:t>
      </w:r>
      <w:r>
        <w:rPr>
          <w:rFonts w:cs="Arial"/>
          <w:sz w:val="22"/>
          <w:szCs w:val="22"/>
        </w:rPr>
        <w:t xml:space="preserve"> </w:t>
      </w:r>
      <w:r w:rsidRPr="00F13D0F">
        <w:rPr>
          <w:rFonts w:cs="Arial"/>
          <w:sz w:val="22"/>
          <w:szCs w:val="22"/>
        </w:rPr>
        <w:t>therapy, music therapy, leisure therap</w:t>
      </w:r>
      <w:r>
        <w:rPr>
          <w:rFonts w:cs="Arial"/>
          <w:sz w:val="22"/>
          <w:szCs w:val="22"/>
        </w:rPr>
        <w:t>y</w:t>
      </w:r>
      <w:r w:rsidRPr="00F13D0F">
        <w:rPr>
          <w:rFonts w:cs="Arial"/>
          <w:sz w:val="22"/>
          <w:szCs w:val="22"/>
        </w:rPr>
        <w:t xml:space="preserve"> / recreation </w:t>
      </w:r>
      <w:r>
        <w:rPr>
          <w:rFonts w:cs="Arial"/>
          <w:sz w:val="22"/>
          <w:szCs w:val="22"/>
        </w:rPr>
        <w:t>therapy</w:t>
      </w:r>
      <w:r w:rsidRPr="00F13D0F">
        <w:rPr>
          <w:rFonts w:cs="Arial"/>
          <w:sz w:val="22"/>
          <w:szCs w:val="22"/>
        </w:rPr>
        <w:t>,</w:t>
      </w:r>
      <w:r>
        <w:rPr>
          <w:rFonts w:cs="Arial"/>
          <w:sz w:val="22"/>
          <w:szCs w:val="22"/>
        </w:rPr>
        <w:t xml:space="preserve"> </w:t>
      </w:r>
      <w:r w:rsidRPr="00F13D0F">
        <w:rPr>
          <w:rFonts w:cs="Arial"/>
          <w:sz w:val="22"/>
          <w:szCs w:val="22"/>
        </w:rPr>
        <w:t>rehabilitation counselling, sexual</w:t>
      </w:r>
      <w:r>
        <w:rPr>
          <w:rFonts w:cs="Arial"/>
          <w:sz w:val="22"/>
          <w:szCs w:val="22"/>
        </w:rPr>
        <w:t>ity and relationship</w:t>
      </w:r>
      <w:r w:rsidRPr="00F13D0F">
        <w:rPr>
          <w:rFonts w:cs="Arial"/>
          <w:sz w:val="22"/>
          <w:szCs w:val="22"/>
        </w:rPr>
        <w:t xml:space="preserve"> therapy</w:t>
      </w:r>
      <w:r>
        <w:rPr>
          <w:rFonts w:cs="Arial"/>
          <w:sz w:val="22"/>
          <w:szCs w:val="22"/>
        </w:rPr>
        <w:t>, orthoptist</w:t>
      </w:r>
      <w:r w:rsidRPr="00F13D0F">
        <w:rPr>
          <w:rFonts w:cs="Arial"/>
          <w:sz w:val="22"/>
          <w:szCs w:val="22"/>
        </w:rPr>
        <w:t xml:space="preserve"> and rehabilitation</w:t>
      </w:r>
      <w:r>
        <w:rPr>
          <w:rFonts w:cs="Arial"/>
          <w:sz w:val="22"/>
          <w:szCs w:val="22"/>
        </w:rPr>
        <w:t xml:space="preserve"> </w:t>
      </w:r>
      <w:r w:rsidRPr="00F13D0F">
        <w:rPr>
          <w:rFonts w:cs="Arial"/>
          <w:sz w:val="22"/>
          <w:szCs w:val="22"/>
        </w:rPr>
        <w:t>engineering should be available when required.</w:t>
      </w:r>
      <w:r>
        <w:rPr>
          <w:rFonts w:cs="Arial"/>
          <w:sz w:val="22"/>
          <w:szCs w:val="22"/>
        </w:rPr>
        <w:t xml:space="preserve"> The services of a neuropsychologist and clinical psychologists should be employed in all units where patients with complex behavioural issues are treated and where adjustment to a disability may be an issue.</w:t>
      </w:r>
    </w:p>
    <w:p w14:paraId="40A2C194" w14:textId="77777777" w:rsidR="00A20D5C" w:rsidRDefault="00A20D5C" w:rsidP="00A20D5C">
      <w:pPr>
        <w:rPr>
          <w:rFonts w:cs="Arial"/>
          <w:sz w:val="22"/>
          <w:szCs w:val="22"/>
          <w:vertAlign w:val="superscript"/>
        </w:rPr>
      </w:pPr>
    </w:p>
    <w:p w14:paraId="3EE91B04" w14:textId="3DC55752" w:rsidR="00A20D5C" w:rsidRDefault="00A20D5C" w:rsidP="00A20D5C">
      <w:pPr>
        <w:rPr>
          <w:rFonts w:cs="Arial"/>
          <w:sz w:val="22"/>
          <w:szCs w:val="22"/>
        </w:rPr>
      </w:pPr>
      <w:r>
        <w:rPr>
          <w:rFonts w:cs="Arial"/>
          <w:sz w:val="22"/>
          <w:szCs w:val="22"/>
        </w:rPr>
        <w:t>Regular a</w:t>
      </w:r>
      <w:r w:rsidRPr="00F13D0F">
        <w:rPr>
          <w:rFonts w:cs="Arial"/>
          <w:sz w:val="22"/>
          <w:szCs w:val="22"/>
        </w:rPr>
        <w:t>ccess to interpreters for optimal comprehension of</w:t>
      </w:r>
      <w:r>
        <w:rPr>
          <w:rFonts w:cs="Arial"/>
          <w:sz w:val="22"/>
          <w:szCs w:val="22"/>
        </w:rPr>
        <w:t xml:space="preserve"> </w:t>
      </w:r>
      <w:r w:rsidRPr="00F13D0F">
        <w:rPr>
          <w:rFonts w:cs="Arial"/>
          <w:sz w:val="22"/>
          <w:szCs w:val="22"/>
        </w:rPr>
        <w:t>rehabilitation, goals and overall process</w:t>
      </w:r>
      <w:r>
        <w:rPr>
          <w:rFonts w:cs="Arial"/>
          <w:sz w:val="22"/>
          <w:szCs w:val="22"/>
        </w:rPr>
        <w:t xml:space="preserve"> is required</w:t>
      </w:r>
      <w:r w:rsidRPr="00F13D0F">
        <w:rPr>
          <w:rFonts w:cs="Arial"/>
          <w:sz w:val="22"/>
          <w:szCs w:val="22"/>
        </w:rPr>
        <w:t>. Culturally</w:t>
      </w:r>
      <w:r>
        <w:rPr>
          <w:rFonts w:cs="Arial"/>
          <w:sz w:val="22"/>
          <w:szCs w:val="22"/>
        </w:rPr>
        <w:t xml:space="preserve"> </w:t>
      </w:r>
      <w:r w:rsidRPr="00F13D0F">
        <w:rPr>
          <w:rFonts w:cs="Arial"/>
          <w:sz w:val="22"/>
          <w:szCs w:val="22"/>
        </w:rPr>
        <w:t>appropriate goals and acknowledgement of cultural norms</w:t>
      </w:r>
      <w:r>
        <w:rPr>
          <w:rFonts w:cs="Arial"/>
          <w:sz w:val="22"/>
          <w:szCs w:val="22"/>
        </w:rPr>
        <w:t xml:space="preserve"> </w:t>
      </w:r>
      <w:r w:rsidRPr="00F13D0F">
        <w:rPr>
          <w:rFonts w:cs="Arial"/>
          <w:sz w:val="22"/>
          <w:szCs w:val="22"/>
        </w:rPr>
        <w:t xml:space="preserve">for </w:t>
      </w:r>
      <w:r>
        <w:rPr>
          <w:rFonts w:cs="Arial"/>
          <w:sz w:val="22"/>
          <w:szCs w:val="22"/>
        </w:rPr>
        <w:t>stroke survivors</w:t>
      </w:r>
      <w:r w:rsidRPr="00F13D0F">
        <w:rPr>
          <w:rFonts w:cs="Arial"/>
          <w:sz w:val="22"/>
          <w:szCs w:val="22"/>
        </w:rPr>
        <w:t xml:space="preserve"> should be in place.</w:t>
      </w:r>
      <w:r>
        <w:rPr>
          <w:rFonts w:cs="Arial"/>
          <w:sz w:val="22"/>
          <w:szCs w:val="22"/>
        </w:rPr>
        <w:t xml:space="preserve"> Where appropriate, </w:t>
      </w:r>
      <w:r w:rsidR="00733A36">
        <w:rPr>
          <w:rFonts w:cs="Arial"/>
          <w:sz w:val="22"/>
          <w:szCs w:val="22"/>
        </w:rPr>
        <w:t>Cultural Support Services</w:t>
      </w:r>
      <w:r>
        <w:rPr>
          <w:rFonts w:cs="Arial"/>
          <w:sz w:val="22"/>
          <w:szCs w:val="22"/>
        </w:rPr>
        <w:t xml:space="preserve"> should be considered.</w:t>
      </w:r>
    </w:p>
    <w:p w14:paraId="0FBE308A" w14:textId="77777777" w:rsidR="00A20D5C" w:rsidRPr="00F3314D" w:rsidRDefault="00A20D5C" w:rsidP="00A20D5C">
      <w:pPr>
        <w:rPr>
          <w:rFonts w:cs="Arial"/>
          <w:sz w:val="22"/>
          <w:szCs w:val="22"/>
        </w:rPr>
      </w:pPr>
    </w:p>
    <w:p w14:paraId="0E58C792" w14:textId="11BCF3EF" w:rsidR="00A20D5C" w:rsidRDefault="00A20D5C" w:rsidP="00A20D5C">
      <w:pPr>
        <w:rPr>
          <w:rFonts w:cs="Arial"/>
          <w:sz w:val="22"/>
          <w:szCs w:val="22"/>
        </w:rPr>
      </w:pPr>
      <w:r>
        <w:rPr>
          <w:rFonts w:cs="Arial"/>
          <w:sz w:val="22"/>
          <w:szCs w:val="22"/>
        </w:rPr>
        <w:t>Determination of workforce requirements clearly needs to also consider the importance of teaching requirements for students and junior staff as well as staff involvement in</w:t>
      </w:r>
      <w:r w:rsidR="00915CB6">
        <w:rPr>
          <w:rFonts w:cs="Arial"/>
          <w:sz w:val="22"/>
          <w:szCs w:val="22"/>
        </w:rPr>
        <w:t xml:space="preserve"> research and</w:t>
      </w:r>
      <w:r>
        <w:rPr>
          <w:rFonts w:cs="Arial"/>
          <w:sz w:val="22"/>
          <w:szCs w:val="22"/>
        </w:rPr>
        <w:t xml:space="preserve"> data and quality improvement activities.  </w:t>
      </w:r>
    </w:p>
    <w:p w14:paraId="7EECF0AB" w14:textId="77777777" w:rsidR="00A20D5C" w:rsidRPr="00F13D0F" w:rsidRDefault="00A20D5C" w:rsidP="00A20D5C">
      <w:pPr>
        <w:rPr>
          <w:rFonts w:cs="Arial"/>
          <w:sz w:val="22"/>
          <w:szCs w:val="22"/>
        </w:rPr>
      </w:pPr>
    </w:p>
    <w:p w14:paraId="62D9DF02" w14:textId="77777777" w:rsidR="00A20D5C" w:rsidRPr="00091DC9" w:rsidRDefault="00A20D5C" w:rsidP="00A20D5C">
      <w:pPr>
        <w:pStyle w:val="Heading1"/>
      </w:pPr>
      <w:bookmarkStart w:id="15" w:name="_Toc266956328"/>
      <w:bookmarkStart w:id="16" w:name="_Toc206206310"/>
      <w:bookmarkStart w:id="17" w:name="_Toc96953206"/>
      <w:r w:rsidRPr="00091DC9">
        <w:t xml:space="preserve">Section </w:t>
      </w:r>
      <w:r>
        <w:t>6</w:t>
      </w:r>
      <w:r w:rsidRPr="00091DC9">
        <w:t>:</w:t>
      </w:r>
      <w:r>
        <w:t xml:space="preserve"> Data and </w:t>
      </w:r>
      <w:r w:rsidRPr="00091DC9">
        <w:t xml:space="preserve">quality </w:t>
      </w:r>
      <w:r>
        <w:t>improvement</w:t>
      </w:r>
      <w:bookmarkEnd w:id="15"/>
      <w:bookmarkEnd w:id="17"/>
      <w:r w:rsidRPr="00091DC9">
        <w:t xml:space="preserve"> </w:t>
      </w:r>
      <w:bookmarkEnd w:id="16"/>
    </w:p>
    <w:p w14:paraId="5B4D388D" w14:textId="77777777" w:rsidR="00A20D5C" w:rsidRDefault="00A20D5C" w:rsidP="00A20D5C">
      <w:pPr>
        <w:pStyle w:val="BodyText"/>
        <w:rPr>
          <w:rFonts w:ascii="Arial" w:hAnsi="Arial" w:cs="Arial"/>
          <w:sz w:val="22"/>
          <w:szCs w:val="22"/>
        </w:rPr>
      </w:pPr>
      <w:r>
        <w:rPr>
          <w:rFonts w:ascii="Arial" w:hAnsi="Arial" w:cs="Arial"/>
          <w:sz w:val="22"/>
          <w:szCs w:val="22"/>
        </w:rPr>
        <w:t>Capacity to evaluate the quality of health care delivery is essential for informing clinical practice and improving patient outcomes. It is important and</w:t>
      </w:r>
      <w:r w:rsidRPr="006E4260">
        <w:rPr>
          <w:rFonts w:ascii="Arial" w:hAnsi="Arial" w:cs="Arial"/>
          <w:sz w:val="22"/>
          <w:szCs w:val="22"/>
        </w:rPr>
        <w:t xml:space="preserve"> crucial to assess, monitor and evalu</w:t>
      </w:r>
      <w:r>
        <w:rPr>
          <w:rFonts w:ascii="Arial" w:hAnsi="Arial" w:cs="Arial"/>
          <w:sz w:val="22"/>
          <w:szCs w:val="22"/>
        </w:rPr>
        <w:t>ate key performance indicators and</w:t>
      </w:r>
      <w:r w:rsidRPr="006E4260">
        <w:rPr>
          <w:rFonts w:ascii="Arial" w:hAnsi="Arial" w:cs="Arial"/>
          <w:sz w:val="22"/>
          <w:szCs w:val="22"/>
        </w:rPr>
        <w:t xml:space="preserve"> outcome measures in order to demonstrate effectiveness and efficiencies of stroke rehabilitation services.</w:t>
      </w:r>
      <w:r>
        <w:rPr>
          <w:rFonts w:cs="Arial"/>
          <w:sz w:val="22"/>
          <w:szCs w:val="22"/>
        </w:rPr>
        <w:t xml:space="preserve"> </w:t>
      </w:r>
      <w:r>
        <w:rPr>
          <w:rFonts w:ascii="Arial" w:hAnsi="Arial" w:cs="Arial"/>
          <w:sz w:val="22"/>
          <w:szCs w:val="22"/>
        </w:rPr>
        <w:t xml:space="preserve"> The principles for collecting data and implementing quality improvement activities in rehabilitation include:</w:t>
      </w:r>
    </w:p>
    <w:p w14:paraId="3C7F577C" w14:textId="7A77A1B9" w:rsidR="00A20D5C" w:rsidRDefault="00A20D5C" w:rsidP="00A20D5C">
      <w:pPr>
        <w:pStyle w:val="BodyText"/>
        <w:numPr>
          <w:ilvl w:val="0"/>
          <w:numId w:val="16"/>
        </w:numPr>
        <w:rPr>
          <w:rFonts w:ascii="Arial" w:hAnsi="Arial" w:cs="Arial"/>
          <w:sz w:val="22"/>
          <w:szCs w:val="22"/>
        </w:rPr>
      </w:pPr>
      <w:r>
        <w:rPr>
          <w:rFonts w:ascii="Arial" w:hAnsi="Arial" w:cs="Arial"/>
          <w:sz w:val="22"/>
          <w:szCs w:val="22"/>
        </w:rPr>
        <w:t>Data collection should align with the ASC national framework for data and quality</w:t>
      </w:r>
    </w:p>
    <w:p w14:paraId="7C4BF6DA" w14:textId="77777777" w:rsidR="00A20D5C" w:rsidRDefault="00A20D5C" w:rsidP="00A20D5C">
      <w:pPr>
        <w:pStyle w:val="BodyText"/>
        <w:numPr>
          <w:ilvl w:val="0"/>
          <w:numId w:val="16"/>
        </w:numPr>
        <w:rPr>
          <w:rFonts w:ascii="Arial" w:hAnsi="Arial" w:cs="Arial"/>
          <w:sz w:val="22"/>
          <w:szCs w:val="22"/>
        </w:rPr>
      </w:pPr>
      <w:r>
        <w:rPr>
          <w:rFonts w:ascii="Arial" w:hAnsi="Arial" w:cs="Arial"/>
          <w:sz w:val="22"/>
          <w:szCs w:val="22"/>
        </w:rPr>
        <w:t>Data collection should be linked to recommendations in the guidelines and measure adherence to evidence-based care.</w:t>
      </w:r>
    </w:p>
    <w:p w14:paraId="0949FBFD" w14:textId="77777777" w:rsidR="00A20D5C" w:rsidRDefault="00A20D5C" w:rsidP="00A20D5C">
      <w:pPr>
        <w:pStyle w:val="BodyText"/>
        <w:numPr>
          <w:ilvl w:val="0"/>
          <w:numId w:val="16"/>
        </w:numPr>
        <w:rPr>
          <w:rFonts w:ascii="Arial" w:hAnsi="Arial" w:cs="Arial"/>
          <w:sz w:val="22"/>
          <w:szCs w:val="22"/>
        </w:rPr>
      </w:pPr>
      <w:r>
        <w:rPr>
          <w:rFonts w:ascii="Arial" w:hAnsi="Arial" w:cs="Arial"/>
          <w:sz w:val="22"/>
          <w:szCs w:val="22"/>
        </w:rPr>
        <w:t>Data collection should be routine and ongoing</w:t>
      </w:r>
    </w:p>
    <w:p w14:paraId="7654D6DF" w14:textId="77777777" w:rsidR="00A20D5C" w:rsidRDefault="00A20D5C" w:rsidP="00A20D5C">
      <w:pPr>
        <w:pStyle w:val="BodyText"/>
        <w:numPr>
          <w:ilvl w:val="0"/>
          <w:numId w:val="16"/>
        </w:numPr>
        <w:rPr>
          <w:rFonts w:ascii="Arial" w:hAnsi="Arial" w:cs="Arial"/>
          <w:sz w:val="22"/>
          <w:szCs w:val="22"/>
        </w:rPr>
      </w:pPr>
      <w:r>
        <w:rPr>
          <w:rFonts w:ascii="Arial" w:hAnsi="Arial" w:cs="Arial"/>
          <w:sz w:val="22"/>
          <w:szCs w:val="22"/>
        </w:rPr>
        <w:t>Data collection should be linked to benchmarking and become part of an evidence-based quality improvement cycle</w:t>
      </w:r>
    </w:p>
    <w:p w14:paraId="2FC43188" w14:textId="77777777" w:rsidR="00A20D5C" w:rsidRDefault="00A20D5C" w:rsidP="00A20D5C">
      <w:pPr>
        <w:pStyle w:val="BodyText"/>
        <w:numPr>
          <w:ilvl w:val="0"/>
          <w:numId w:val="16"/>
        </w:numPr>
        <w:rPr>
          <w:rFonts w:ascii="Arial" w:hAnsi="Arial" w:cs="Arial"/>
          <w:sz w:val="22"/>
          <w:szCs w:val="22"/>
        </w:rPr>
      </w:pPr>
      <w:r>
        <w:rPr>
          <w:rFonts w:ascii="Arial" w:hAnsi="Arial" w:cs="Arial"/>
          <w:sz w:val="22"/>
          <w:szCs w:val="22"/>
        </w:rPr>
        <w:t>Every rehabilitation service should have the ability to collect data for research purposes</w:t>
      </w:r>
    </w:p>
    <w:p w14:paraId="14AD0673" w14:textId="77777777" w:rsidR="00A20D5C" w:rsidRDefault="00A20D5C" w:rsidP="00A20D5C">
      <w:pPr>
        <w:pStyle w:val="BodyText"/>
        <w:rPr>
          <w:rFonts w:ascii="Arial" w:hAnsi="Arial" w:cs="Arial"/>
          <w:sz w:val="22"/>
          <w:szCs w:val="22"/>
        </w:rPr>
      </w:pPr>
      <w:r>
        <w:rPr>
          <w:rFonts w:ascii="Arial" w:hAnsi="Arial" w:cs="Arial"/>
          <w:sz w:val="22"/>
          <w:szCs w:val="22"/>
        </w:rPr>
        <w:t>Data elements recommended for all stroke rehabilitation services include:</w:t>
      </w:r>
    </w:p>
    <w:p w14:paraId="4CDD2DA9" w14:textId="77777777" w:rsidR="00A20D5C" w:rsidRDefault="00A20D5C" w:rsidP="00A20D5C">
      <w:pPr>
        <w:pStyle w:val="BodyText"/>
        <w:numPr>
          <w:ilvl w:val="0"/>
          <w:numId w:val="15"/>
        </w:numPr>
        <w:rPr>
          <w:rFonts w:ascii="Arial" w:hAnsi="Arial" w:cs="Arial"/>
          <w:sz w:val="22"/>
          <w:szCs w:val="22"/>
        </w:rPr>
      </w:pPr>
      <w:r>
        <w:rPr>
          <w:rFonts w:ascii="Arial" w:hAnsi="Arial" w:cs="Arial"/>
          <w:sz w:val="22"/>
          <w:szCs w:val="22"/>
        </w:rPr>
        <w:t xml:space="preserve">Indicators used to adjust for case mix, for example: </w:t>
      </w:r>
    </w:p>
    <w:p w14:paraId="5C2D9BF6" w14:textId="290F895C" w:rsidR="00A20D5C" w:rsidRDefault="00A20D5C" w:rsidP="00A20D5C">
      <w:pPr>
        <w:pStyle w:val="BodyText"/>
        <w:numPr>
          <w:ilvl w:val="1"/>
          <w:numId w:val="15"/>
        </w:numPr>
        <w:rPr>
          <w:rFonts w:ascii="Arial" w:hAnsi="Arial" w:cs="Arial"/>
          <w:sz w:val="22"/>
          <w:szCs w:val="22"/>
        </w:rPr>
      </w:pPr>
      <w:r>
        <w:rPr>
          <w:rFonts w:ascii="Arial" w:hAnsi="Arial" w:cs="Arial"/>
          <w:sz w:val="22"/>
          <w:szCs w:val="22"/>
        </w:rPr>
        <w:t xml:space="preserve"> stroke severity / subtype </w:t>
      </w:r>
    </w:p>
    <w:p w14:paraId="5CC517F6" w14:textId="030ABC39" w:rsidR="00A20D5C" w:rsidRDefault="00A20D5C" w:rsidP="00A20D5C">
      <w:pPr>
        <w:pStyle w:val="BodyText"/>
        <w:numPr>
          <w:ilvl w:val="1"/>
          <w:numId w:val="15"/>
        </w:numPr>
        <w:rPr>
          <w:rFonts w:ascii="Arial" w:hAnsi="Arial" w:cs="Arial"/>
          <w:sz w:val="22"/>
          <w:szCs w:val="22"/>
        </w:rPr>
      </w:pPr>
      <w:r>
        <w:rPr>
          <w:rFonts w:ascii="Arial" w:hAnsi="Arial" w:cs="Arial"/>
          <w:sz w:val="22"/>
          <w:szCs w:val="22"/>
        </w:rPr>
        <w:t>functional limitations (cognitive plus age)</w:t>
      </w:r>
    </w:p>
    <w:p w14:paraId="10353247" w14:textId="161E3213" w:rsidR="00A20D5C" w:rsidRDefault="00A20D5C" w:rsidP="00A20D5C">
      <w:pPr>
        <w:pStyle w:val="BodyText"/>
        <w:numPr>
          <w:ilvl w:val="1"/>
          <w:numId w:val="15"/>
        </w:numPr>
        <w:rPr>
          <w:rFonts w:ascii="Arial" w:hAnsi="Arial" w:cs="Arial"/>
          <w:sz w:val="22"/>
          <w:szCs w:val="22"/>
        </w:rPr>
      </w:pPr>
      <w:r>
        <w:rPr>
          <w:rFonts w:ascii="Arial" w:hAnsi="Arial" w:cs="Arial"/>
          <w:sz w:val="22"/>
          <w:szCs w:val="22"/>
        </w:rPr>
        <w:t xml:space="preserve">demographics </w:t>
      </w:r>
    </w:p>
    <w:p w14:paraId="63D69593" w14:textId="6837CF30" w:rsidR="00A20D5C" w:rsidRDefault="00A20D5C" w:rsidP="00A20D5C">
      <w:pPr>
        <w:pStyle w:val="BodyText"/>
        <w:numPr>
          <w:ilvl w:val="1"/>
          <w:numId w:val="15"/>
        </w:numPr>
        <w:rPr>
          <w:rFonts w:ascii="Arial" w:hAnsi="Arial" w:cs="Arial"/>
          <w:sz w:val="22"/>
          <w:szCs w:val="22"/>
        </w:rPr>
      </w:pPr>
      <w:r>
        <w:rPr>
          <w:rFonts w:ascii="Arial" w:hAnsi="Arial" w:cs="Arial"/>
          <w:sz w:val="22"/>
          <w:szCs w:val="22"/>
        </w:rPr>
        <w:t>carer availability</w:t>
      </w:r>
    </w:p>
    <w:p w14:paraId="3A3502B1" w14:textId="61B2E30C" w:rsidR="00A20D5C" w:rsidRDefault="00A20D5C" w:rsidP="00A20D5C">
      <w:pPr>
        <w:pStyle w:val="BodyText"/>
        <w:numPr>
          <w:ilvl w:val="1"/>
          <w:numId w:val="15"/>
        </w:numPr>
        <w:rPr>
          <w:rFonts w:ascii="Arial" w:hAnsi="Arial" w:cs="Arial"/>
          <w:sz w:val="22"/>
          <w:szCs w:val="22"/>
        </w:rPr>
      </w:pPr>
      <w:r>
        <w:rPr>
          <w:rFonts w:ascii="Arial" w:hAnsi="Arial" w:cs="Arial"/>
          <w:sz w:val="22"/>
          <w:szCs w:val="22"/>
        </w:rPr>
        <w:t>discharge destination of person with stroke</w:t>
      </w:r>
    </w:p>
    <w:p w14:paraId="1EB5156C" w14:textId="5C9D7E5F" w:rsidR="00A20D5C" w:rsidRDefault="00A20D5C" w:rsidP="00A20D5C">
      <w:pPr>
        <w:pStyle w:val="BodyText"/>
        <w:numPr>
          <w:ilvl w:val="0"/>
          <w:numId w:val="15"/>
        </w:numPr>
        <w:rPr>
          <w:rFonts w:ascii="Arial" w:hAnsi="Arial" w:cs="Arial"/>
          <w:sz w:val="22"/>
          <w:szCs w:val="22"/>
        </w:rPr>
      </w:pPr>
      <w:r>
        <w:rPr>
          <w:rFonts w:ascii="Arial" w:hAnsi="Arial" w:cs="Arial"/>
          <w:sz w:val="22"/>
          <w:szCs w:val="22"/>
        </w:rPr>
        <w:t>Processes of care measures</w:t>
      </w:r>
    </w:p>
    <w:p w14:paraId="240390E6" w14:textId="77777777" w:rsidR="00A20D5C" w:rsidRDefault="00A20D5C" w:rsidP="00A20D5C">
      <w:pPr>
        <w:pStyle w:val="BodyText"/>
        <w:numPr>
          <w:ilvl w:val="0"/>
          <w:numId w:val="15"/>
        </w:numPr>
        <w:rPr>
          <w:rFonts w:ascii="Arial" w:hAnsi="Arial" w:cs="Arial"/>
          <w:sz w:val="22"/>
          <w:szCs w:val="22"/>
        </w:rPr>
      </w:pPr>
      <w:r>
        <w:rPr>
          <w:rFonts w:ascii="Arial" w:hAnsi="Arial" w:cs="Arial"/>
          <w:sz w:val="22"/>
          <w:szCs w:val="22"/>
        </w:rPr>
        <w:t>Functional change – use tool specific to setting e.g. Modified Rankin / FIM</w:t>
      </w:r>
    </w:p>
    <w:p w14:paraId="37DA9807" w14:textId="77777777" w:rsidR="00A20D5C" w:rsidRDefault="00A20D5C" w:rsidP="00A20D5C">
      <w:pPr>
        <w:pStyle w:val="BodyText"/>
        <w:numPr>
          <w:ilvl w:val="0"/>
          <w:numId w:val="15"/>
        </w:numPr>
        <w:ind w:left="360" w:firstLine="720"/>
        <w:rPr>
          <w:rFonts w:ascii="Arial" w:hAnsi="Arial" w:cs="Arial"/>
          <w:sz w:val="22"/>
          <w:szCs w:val="22"/>
        </w:rPr>
      </w:pPr>
      <w:r w:rsidRPr="00C05A0F">
        <w:rPr>
          <w:rFonts w:ascii="Arial" w:hAnsi="Arial" w:cs="Arial"/>
          <w:sz w:val="22"/>
          <w:szCs w:val="22"/>
        </w:rPr>
        <w:t xml:space="preserve">Stroke survivor participation </w:t>
      </w:r>
      <w:r>
        <w:rPr>
          <w:rFonts w:ascii="Arial" w:hAnsi="Arial" w:cs="Arial"/>
          <w:sz w:val="22"/>
          <w:szCs w:val="22"/>
        </w:rPr>
        <w:t xml:space="preserve">in the community </w:t>
      </w:r>
    </w:p>
    <w:p w14:paraId="58072187" w14:textId="77777777" w:rsidR="00A20D5C" w:rsidRDefault="00A20D5C" w:rsidP="00A20D5C">
      <w:pPr>
        <w:pStyle w:val="BodyText"/>
        <w:numPr>
          <w:ilvl w:val="0"/>
          <w:numId w:val="15"/>
        </w:numPr>
        <w:ind w:left="360" w:firstLine="720"/>
        <w:rPr>
          <w:rFonts w:ascii="Arial" w:hAnsi="Arial" w:cs="Arial"/>
          <w:sz w:val="22"/>
          <w:szCs w:val="22"/>
        </w:rPr>
      </w:pPr>
      <w:r w:rsidRPr="00B60708">
        <w:rPr>
          <w:rFonts w:ascii="Arial" w:hAnsi="Arial" w:cs="Arial"/>
          <w:sz w:val="22"/>
          <w:szCs w:val="22"/>
        </w:rPr>
        <w:t xml:space="preserve">Quality of life e.g. </w:t>
      </w:r>
      <w:proofErr w:type="spellStart"/>
      <w:r w:rsidRPr="00B60708">
        <w:rPr>
          <w:rFonts w:ascii="Arial" w:hAnsi="Arial" w:cs="Arial"/>
          <w:sz w:val="22"/>
          <w:szCs w:val="22"/>
        </w:rPr>
        <w:t>AQ</w:t>
      </w:r>
      <w:r>
        <w:rPr>
          <w:rFonts w:ascii="Arial" w:hAnsi="Arial" w:cs="Arial"/>
          <w:sz w:val="22"/>
          <w:szCs w:val="22"/>
        </w:rPr>
        <w:t>o</w:t>
      </w:r>
      <w:r w:rsidRPr="00B60708">
        <w:rPr>
          <w:rFonts w:ascii="Arial" w:hAnsi="Arial" w:cs="Arial"/>
          <w:sz w:val="22"/>
          <w:szCs w:val="22"/>
        </w:rPr>
        <w:t>L</w:t>
      </w:r>
      <w:proofErr w:type="spellEnd"/>
    </w:p>
    <w:p w14:paraId="249E21D8" w14:textId="77777777" w:rsidR="00A20D5C" w:rsidRDefault="00A20D5C" w:rsidP="00A20D5C">
      <w:pPr>
        <w:pStyle w:val="BodyText"/>
        <w:numPr>
          <w:ilvl w:val="0"/>
          <w:numId w:val="15"/>
        </w:numPr>
        <w:ind w:left="360" w:firstLine="720"/>
        <w:rPr>
          <w:rFonts w:ascii="Arial" w:hAnsi="Arial" w:cs="Arial"/>
          <w:sz w:val="22"/>
          <w:szCs w:val="22"/>
        </w:rPr>
      </w:pPr>
      <w:r w:rsidRPr="00E16221">
        <w:rPr>
          <w:rFonts w:ascii="Arial" w:hAnsi="Arial" w:cs="Arial"/>
          <w:sz w:val="22"/>
          <w:szCs w:val="22"/>
        </w:rPr>
        <w:t xml:space="preserve">Patient </w:t>
      </w:r>
      <w:r>
        <w:rPr>
          <w:rFonts w:ascii="Arial" w:hAnsi="Arial" w:cs="Arial"/>
          <w:sz w:val="22"/>
          <w:szCs w:val="22"/>
        </w:rPr>
        <w:t xml:space="preserve">satisfaction </w:t>
      </w:r>
    </w:p>
    <w:p w14:paraId="6185213A" w14:textId="777D5277" w:rsidR="00A20D5C" w:rsidRPr="0098587A" w:rsidRDefault="00A20D5C" w:rsidP="00A20D5C">
      <w:pPr>
        <w:pStyle w:val="BodyText"/>
        <w:numPr>
          <w:ilvl w:val="0"/>
          <w:numId w:val="15"/>
        </w:numPr>
        <w:ind w:left="360" w:firstLine="720"/>
        <w:rPr>
          <w:rFonts w:ascii="Arial" w:hAnsi="Arial" w:cs="Arial"/>
          <w:sz w:val="22"/>
          <w:szCs w:val="22"/>
        </w:rPr>
      </w:pPr>
      <w:r>
        <w:rPr>
          <w:rFonts w:ascii="Arial" w:hAnsi="Arial" w:cs="Arial"/>
          <w:sz w:val="22"/>
          <w:szCs w:val="22"/>
        </w:rPr>
        <w:t>Access to</w:t>
      </w:r>
      <w:r w:rsidRPr="0098587A">
        <w:rPr>
          <w:rFonts w:ascii="Arial" w:hAnsi="Arial" w:cs="Arial"/>
          <w:sz w:val="22"/>
          <w:szCs w:val="22"/>
        </w:rPr>
        <w:t xml:space="preserve"> community support</w:t>
      </w:r>
      <w:r w:rsidR="00F40F28">
        <w:rPr>
          <w:rFonts w:ascii="Arial" w:hAnsi="Arial" w:cs="Arial"/>
          <w:sz w:val="22"/>
          <w:szCs w:val="22"/>
        </w:rPr>
        <w:t>.</w:t>
      </w:r>
    </w:p>
    <w:p w14:paraId="4B588C08" w14:textId="77777777" w:rsidR="00A20D5C" w:rsidRPr="0098587A" w:rsidRDefault="00A20D5C" w:rsidP="00A20D5C">
      <w:pPr>
        <w:pStyle w:val="BodyText"/>
        <w:rPr>
          <w:rFonts w:ascii="Arial" w:hAnsi="Arial" w:cs="Arial"/>
          <w:sz w:val="22"/>
          <w:szCs w:val="22"/>
        </w:rPr>
      </w:pPr>
    </w:p>
    <w:p w14:paraId="1F00E035" w14:textId="43D284CE" w:rsidR="00A20D5C" w:rsidRDefault="00A20D5C" w:rsidP="00A20D5C">
      <w:pPr>
        <w:pStyle w:val="BodyText"/>
        <w:rPr>
          <w:rFonts w:ascii="Arial" w:hAnsi="Arial" w:cs="Arial"/>
          <w:sz w:val="22"/>
          <w:szCs w:val="22"/>
        </w:rPr>
      </w:pPr>
      <w:r w:rsidRPr="0098587A">
        <w:rPr>
          <w:rFonts w:ascii="Arial" w:hAnsi="Arial" w:cs="Arial"/>
          <w:sz w:val="22"/>
          <w:szCs w:val="22"/>
        </w:rPr>
        <w:t>There currently ex</w:t>
      </w:r>
      <w:r>
        <w:rPr>
          <w:rFonts w:ascii="Arial" w:hAnsi="Arial" w:cs="Arial"/>
          <w:sz w:val="22"/>
          <w:szCs w:val="22"/>
        </w:rPr>
        <w:t>i</w:t>
      </w:r>
      <w:r w:rsidRPr="0098587A">
        <w:rPr>
          <w:rFonts w:ascii="Arial" w:hAnsi="Arial" w:cs="Arial"/>
          <w:sz w:val="22"/>
          <w:szCs w:val="22"/>
        </w:rPr>
        <w:t>s</w:t>
      </w:r>
      <w:r>
        <w:rPr>
          <w:rFonts w:ascii="Arial" w:hAnsi="Arial" w:cs="Arial"/>
          <w:sz w:val="22"/>
          <w:szCs w:val="22"/>
        </w:rPr>
        <w:t xml:space="preserve">t a number of national and state-based audit programs across Australia. </w:t>
      </w:r>
      <w:r w:rsidRPr="0080709B">
        <w:rPr>
          <w:rFonts w:ascii="Arial" w:hAnsi="Arial" w:cs="Arial"/>
          <w:sz w:val="22"/>
          <w:szCs w:val="22"/>
        </w:rPr>
        <w:t xml:space="preserve">The </w:t>
      </w:r>
      <w:r>
        <w:rPr>
          <w:rFonts w:ascii="Arial" w:hAnsi="Arial" w:cs="Arial"/>
          <w:sz w:val="22"/>
          <w:szCs w:val="22"/>
        </w:rPr>
        <w:t>Stroke Foundation</w:t>
      </w:r>
      <w:r w:rsidRPr="0080709B">
        <w:rPr>
          <w:rFonts w:ascii="Arial" w:hAnsi="Arial" w:cs="Arial"/>
          <w:sz w:val="22"/>
          <w:szCs w:val="22"/>
        </w:rPr>
        <w:t xml:space="preserve"> monitors and measures the delivery of best practice stroke care</w:t>
      </w:r>
      <w:r w:rsidR="00DC086F">
        <w:rPr>
          <w:rFonts w:ascii="Arial" w:hAnsi="Arial" w:cs="Arial"/>
          <w:sz w:val="22"/>
          <w:szCs w:val="22"/>
        </w:rPr>
        <w:t>,</w:t>
      </w:r>
      <w:r w:rsidRPr="0080709B">
        <w:rPr>
          <w:rFonts w:ascii="Arial" w:hAnsi="Arial" w:cs="Arial"/>
          <w:sz w:val="22"/>
          <w:szCs w:val="22"/>
        </w:rPr>
        <w:t xml:space="preserve"> as </w:t>
      </w:r>
      <w:r>
        <w:rPr>
          <w:rFonts w:ascii="Arial" w:hAnsi="Arial" w:cs="Arial"/>
          <w:sz w:val="22"/>
          <w:szCs w:val="22"/>
        </w:rPr>
        <w:t>outlined</w:t>
      </w:r>
      <w:r w:rsidRPr="0080709B">
        <w:rPr>
          <w:rFonts w:ascii="Arial" w:hAnsi="Arial" w:cs="Arial"/>
          <w:sz w:val="22"/>
          <w:szCs w:val="22"/>
        </w:rPr>
        <w:t xml:space="preserve"> in the Clinical Guidelines for Stroke Management </w:t>
      </w:r>
      <w:r w:rsidR="00ED001A">
        <w:rPr>
          <w:rFonts w:ascii="Arial" w:hAnsi="Arial" w:cs="Arial"/>
          <w:sz w:val="22"/>
          <w:szCs w:val="22"/>
        </w:rPr>
        <w:t>which are now ‘living’ guidelines regularly updated to reflect the best available evidence</w:t>
      </w:r>
      <w:r w:rsidR="00DC086F">
        <w:rPr>
          <w:rFonts w:ascii="Arial" w:hAnsi="Arial" w:cs="Arial"/>
          <w:sz w:val="22"/>
          <w:szCs w:val="22"/>
        </w:rPr>
        <w:t>,</w:t>
      </w:r>
      <w:r w:rsidR="00ED001A">
        <w:rPr>
          <w:rFonts w:ascii="Arial" w:hAnsi="Arial" w:cs="Arial"/>
          <w:sz w:val="22"/>
          <w:szCs w:val="22"/>
        </w:rPr>
        <w:t xml:space="preserve"> </w:t>
      </w:r>
      <w:r w:rsidRPr="0080709B">
        <w:rPr>
          <w:rFonts w:ascii="Arial" w:hAnsi="Arial" w:cs="Arial"/>
          <w:sz w:val="22"/>
          <w:szCs w:val="22"/>
        </w:rPr>
        <w:t>through the National Stroke Audit program. The program is a biennial audit of stroke services in Australia that alternates annually between acute and rehabilitation services.</w:t>
      </w:r>
      <w:r>
        <w:rPr>
          <w:rFonts w:ascii="Arial" w:hAnsi="Arial" w:cs="Arial"/>
          <w:sz w:val="22"/>
          <w:szCs w:val="22"/>
        </w:rPr>
        <w:t xml:space="preserve"> The National Rehabilitation Stroke Audit provides evidence of the critical function of rehabilitation in stroke recovery. The </w:t>
      </w:r>
      <w:r w:rsidR="00E01E02">
        <w:rPr>
          <w:rFonts w:ascii="Arial" w:hAnsi="Arial" w:cs="Arial"/>
          <w:sz w:val="22"/>
          <w:szCs w:val="22"/>
        </w:rPr>
        <w:t>A</w:t>
      </w:r>
      <w:r>
        <w:rPr>
          <w:rFonts w:ascii="Arial" w:hAnsi="Arial" w:cs="Arial"/>
          <w:sz w:val="22"/>
          <w:szCs w:val="22"/>
        </w:rPr>
        <w:t xml:space="preserve">udit aims to highlight areas where the system for stroke rehabilitation is working well and to report on improvements or changes that may be needed. It is the only audit of its kind in Australia. Data from the audit is used </w:t>
      </w:r>
      <w:r w:rsidR="00303D75">
        <w:rPr>
          <w:rFonts w:ascii="Arial" w:hAnsi="Arial" w:cs="Arial"/>
          <w:sz w:val="22"/>
          <w:szCs w:val="22"/>
        </w:rPr>
        <w:t>to</w:t>
      </w:r>
      <w:r>
        <w:rPr>
          <w:rFonts w:ascii="Arial" w:hAnsi="Arial" w:cs="Arial"/>
          <w:sz w:val="22"/>
          <w:szCs w:val="22"/>
        </w:rPr>
        <w:t xml:space="preserve"> inform quality improvement activities.</w:t>
      </w:r>
    </w:p>
    <w:p w14:paraId="7FA607CC" w14:textId="7A177431" w:rsidR="00A20D5C" w:rsidRDefault="00A20D5C" w:rsidP="00A20D5C">
      <w:pPr>
        <w:pStyle w:val="BodyText"/>
        <w:rPr>
          <w:rFonts w:ascii="Arial" w:hAnsi="Arial" w:cs="Arial"/>
          <w:sz w:val="22"/>
          <w:szCs w:val="22"/>
          <w:vertAlign w:val="superscript"/>
        </w:rPr>
      </w:pPr>
      <w:r>
        <w:rPr>
          <w:rFonts w:ascii="Arial" w:hAnsi="Arial" w:cs="Arial"/>
          <w:sz w:val="22"/>
          <w:szCs w:val="22"/>
        </w:rPr>
        <w:t xml:space="preserve">AROC </w:t>
      </w:r>
      <w:r w:rsidRPr="0080709B">
        <w:rPr>
          <w:rFonts w:ascii="Arial" w:hAnsi="Arial" w:cs="Arial"/>
          <w:sz w:val="22"/>
          <w:szCs w:val="22"/>
        </w:rPr>
        <w:t>is a joint initiative of the Australian rehabilitation sector (providers, funders, regulators and consumers).</w:t>
      </w:r>
      <w:r>
        <w:rPr>
          <w:rFonts w:ascii="Arial" w:hAnsi="Arial" w:cs="Arial"/>
          <w:sz w:val="22"/>
          <w:szCs w:val="22"/>
        </w:rPr>
        <w:t xml:space="preserve"> Rehabilitation units who are members of AROC submit a prescribed data set, the AROC dataset, against each and every episode of rehabilitation they provide. AROC receives the data, collates and analyses it, and provides twice yearly benchmarking reports to submitting services, payers, and other interested stakeholders</w:t>
      </w:r>
      <w:r w:rsidRPr="0D488D5B">
        <w:rPr>
          <w:rFonts w:ascii="Arial" w:hAnsi="Arial" w:cs="Arial"/>
          <w:sz w:val="22"/>
          <w:szCs w:val="22"/>
        </w:rPr>
        <w:t>.</w:t>
      </w:r>
      <w:sdt>
        <w:sdtPr>
          <w:rPr>
            <w:rFonts w:ascii="Arial" w:hAnsi="Arial" w:cs="Arial"/>
            <w:sz w:val="22"/>
            <w:szCs w:val="22"/>
          </w:rPr>
          <w:id w:val="1768267806"/>
          <w:citation/>
        </w:sdtPr>
        <w:sdtContent>
          <w:r w:rsidR="008D3470">
            <w:rPr>
              <w:rFonts w:ascii="Arial" w:hAnsi="Arial" w:cs="Arial"/>
              <w:sz w:val="22"/>
              <w:szCs w:val="22"/>
            </w:rPr>
            <w:fldChar w:fldCharType="begin"/>
          </w:r>
          <w:r w:rsidR="008D3470">
            <w:rPr>
              <w:rFonts w:ascii="Arial" w:hAnsi="Arial" w:cs="Arial"/>
              <w:sz w:val="22"/>
              <w:szCs w:val="22"/>
              <w:lang w:val="en-US"/>
            </w:rPr>
            <w:instrText xml:space="preserve"> CITATION Uni22 \l 1033 </w:instrText>
          </w:r>
          <w:r w:rsidR="008D3470">
            <w:rPr>
              <w:rFonts w:ascii="Arial" w:hAnsi="Arial" w:cs="Arial"/>
              <w:sz w:val="22"/>
              <w:szCs w:val="22"/>
            </w:rPr>
            <w:fldChar w:fldCharType="separate"/>
          </w:r>
          <w:r w:rsidR="008D3470">
            <w:rPr>
              <w:rFonts w:ascii="Arial" w:hAnsi="Arial" w:cs="Arial"/>
              <w:noProof/>
              <w:sz w:val="22"/>
              <w:szCs w:val="22"/>
              <w:lang w:val="en-US"/>
            </w:rPr>
            <w:t xml:space="preserve"> </w:t>
          </w:r>
          <w:r w:rsidR="008D3470" w:rsidRPr="008D3470">
            <w:rPr>
              <w:rFonts w:ascii="Arial" w:hAnsi="Arial" w:cs="Arial"/>
              <w:noProof/>
              <w:sz w:val="22"/>
              <w:szCs w:val="22"/>
              <w:lang w:val="en-US"/>
            </w:rPr>
            <w:t>(University of Wollongong, Accessed 28 February 2022)</w:t>
          </w:r>
          <w:r w:rsidR="008D3470">
            <w:rPr>
              <w:rFonts w:ascii="Arial" w:hAnsi="Arial" w:cs="Arial"/>
              <w:sz w:val="22"/>
              <w:szCs w:val="22"/>
            </w:rPr>
            <w:fldChar w:fldCharType="end"/>
          </w:r>
        </w:sdtContent>
      </w:sdt>
    </w:p>
    <w:p w14:paraId="37B6488C" w14:textId="58DB9F22" w:rsidR="00A20D5C" w:rsidRPr="00FE6F26" w:rsidRDefault="00A20D5C" w:rsidP="00FE6F26">
      <w:pPr>
        <w:rPr>
          <w:sz w:val="22"/>
          <w:szCs w:val="22"/>
        </w:rPr>
      </w:pPr>
      <w:r w:rsidRPr="00FE6F26">
        <w:rPr>
          <w:rFonts w:cs="Arial"/>
          <w:sz w:val="22"/>
          <w:szCs w:val="22"/>
        </w:rPr>
        <w:t xml:space="preserve">As a minimum all hospitals should participate in routinely collecting and monitoring of rehabilitation outcomes (via AROC) and the biennial national stroke rehabilitation audit for processes of care as well as participate in ongoing quality improvement programs. </w:t>
      </w:r>
      <w:r w:rsidRPr="00FE6F26">
        <w:rPr>
          <w:sz w:val="22"/>
          <w:szCs w:val="22"/>
        </w:rPr>
        <w:t>Consideration should be made for integrating the indicator sub-set into routine national data collection systems to allow regular reporting for rehabilitation stroke care.</w:t>
      </w:r>
    </w:p>
    <w:p w14:paraId="6709EB8A" w14:textId="77777777" w:rsidR="00A20D5C" w:rsidRDefault="00A20D5C" w:rsidP="00A20D5C">
      <w:pPr>
        <w:rPr>
          <w:rFonts w:cs="Arial"/>
          <w:sz w:val="22"/>
          <w:szCs w:val="22"/>
        </w:rPr>
      </w:pPr>
    </w:p>
    <w:p w14:paraId="029DEE52" w14:textId="77777777" w:rsidR="00A20D5C" w:rsidRDefault="00A20D5C" w:rsidP="00A20D5C">
      <w:pPr>
        <w:pStyle w:val="Heading1"/>
      </w:pPr>
      <w:bookmarkStart w:id="18" w:name="_Toc206206315"/>
      <w:bookmarkStart w:id="19" w:name="_Toc280800760"/>
      <w:bookmarkStart w:id="20" w:name="_Toc96953207"/>
      <w:r>
        <w:t>Section 7: Conclusion</w:t>
      </w:r>
      <w:bookmarkEnd w:id="18"/>
      <w:bookmarkEnd w:id="19"/>
      <w:bookmarkEnd w:id="20"/>
    </w:p>
    <w:p w14:paraId="7FCC6374" w14:textId="38898B93" w:rsidR="00A20D5C" w:rsidRDefault="00A20D5C" w:rsidP="00A20D5C">
      <w:pPr>
        <w:rPr>
          <w:sz w:val="22"/>
          <w:szCs w:val="22"/>
        </w:rPr>
      </w:pPr>
      <w:r>
        <w:rPr>
          <w:sz w:val="22"/>
          <w:szCs w:val="22"/>
        </w:rPr>
        <w:t xml:space="preserve">All efforts should be made to improve patient access to evidence-based rehabilitation stroke care in Australia. Early assessment for rehabilitation is a critical enabler for this to occur. </w:t>
      </w:r>
      <w:r w:rsidRPr="00830232">
        <w:rPr>
          <w:sz w:val="22"/>
          <w:szCs w:val="22"/>
        </w:rPr>
        <w:t xml:space="preserve">Capacity to evaluate the quality of </w:t>
      </w:r>
      <w:r>
        <w:rPr>
          <w:sz w:val="22"/>
          <w:szCs w:val="22"/>
        </w:rPr>
        <w:t>rehabilitation</w:t>
      </w:r>
      <w:r w:rsidRPr="00830232">
        <w:rPr>
          <w:sz w:val="22"/>
          <w:szCs w:val="22"/>
        </w:rPr>
        <w:t xml:space="preserve"> stroke services is essential for improvement of health care delivery and patient outcomes.</w:t>
      </w:r>
      <w:r>
        <w:rPr>
          <w:sz w:val="22"/>
          <w:szCs w:val="22"/>
        </w:rPr>
        <w:t xml:space="preserve"> </w:t>
      </w:r>
      <w:r w:rsidRPr="00830232">
        <w:rPr>
          <w:sz w:val="22"/>
          <w:szCs w:val="22"/>
        </w:rPr>
        <w:t xml:space="preserve">The proposed </w:t>
      </w:r>
      <w:r w:rsidR="00D65FD1">
        <w:rPr>
          <w:sz w:val="22"/>
          <w:szCs w:val="22"/>
        </w:rPr>
        <w:t>F</w:t>
      </w:r>
      <w:r w:rsidRPr="00830232">
        <w:rPr>
          <w:sz w:val="22"/>
          <w:szCs w:val="22"/>
        </w:rPr>
        <w:t xml:space="preserve">ramework should be used by policy makers, administrators and the clinician to identify gaps in recommended </w:t>
      </w:r>
      <w:r w:rsidR="0069187A" w:rsidRPr="00830232">
        <w:rPr>
          <w:sz w:val="22"/>
          <w:szCs w:val="22"/>
        </w:rPr>
        <w:t>evidence-based</w:t>
      </w:r>
      <w:r w:rsidRPr="00830232">
        <w:rPr>
          <w:sz w:val="22"/>
          <w:szCs w:val="22"/>
        </w:rPr>
        <w:t xml:space="preserve"> service provision for stroke or </w:t>
      </w:r>
      <w:r>
        <w:rPr>
          <w:sz w:val="22"/>
          <w:szCs w:val="22"/>
        </w:rPr>
        <w:t xml:space="preserve">the </w:t>
      </w:r>
      <w:r w:rsidRPr="00830232">
        <w:rPr>
          <w:sz w:val="22"/>
          <w:szCs w:val="22"/>
        </w:rPr>
        <w:t>plan</w:t>
      </w:r>
      <w:r>
        <w:rPr>
          <w:sz w:val="22"/>
          <w:szCs w:val="22"/>
        </w:rPr>
        <w:t>ning</w:t>
      </w:r>
      <w:r w:rsidRPr="00830232">
        <w:rPr>
          <w:sz w:val="22"/>
          <w:szCs w:val="22"/>
        </w:rPr>
        <w:t xml:space="preserve"> for new services.</w:t>
      </w:r>
      <w:r w:rsidR="0083508F">
        <w:rPr>
          <w:sz w:val="22"/>
          <w:szCs w:val="22"/>
        </w:rPr>
        <w:t xml:space="preserve"> </w:t>
      </w:r>
      <w:r w:rsidR="00BD438A">
        <w:rPr>
          <w:sz w:val="22"/>
          <w:szCs w:val="22"/>
        </w:rPr>
        <w:t xml:space="preserve">Importantly this Framework aligns with other national </w:t>
      </w:r>
      <w:r w:rsidR="00F61825">
        <w:rPr>
          <w:sz w:val="22"/>
          <w:szCs w:val="22"/>
        </w:rPr>
        <w:t>documents such as the AFRM standards (2019 and 2014) and Australia’s Disability Strategy 2021-</w:t>
      </w:r>
      <w:r w:rsidR="009D2777">
        <w:rPr>
          <w:sz w:val="22"/>
          <w:szCs w:val="22"/>
        </w:rPr>
        <w:t xml:space="preserve">2031. </w:t>
      </w:r>
      <w:r w:rsidR="0054225A">
        <w:rPr>
          <w:sz w:val="22"/>
          <w:szCs w:val="22"/>
        </w:rPr>
        <w:t xml:space="preserve">Overlap and alignment with relevant </w:t>
      </w:r>
      <w:r w:rsidR="00F941C5">
        <w:rPr>
          <w:sz w:val="22"/>
          <w:szCs w:val="22"/>
        </w:rPr>
        <w:t>state-based</w:t>
      </w:r>
      <w:r w:rsidR="000374C7">
        <w:rPr>
          <w:sz w:val="22"/>
          <w:szCs w:val="22"/>
        </w:rPr>
        <w:t xml:space="preserve"> frameworks </w:t>
      </w:r>
      <w:r w:rsidR="00813BB9">
        <w:rPr>
          <w:sz w:val="22"/>
          <w:szCs w:val="22"/>
        </w:rPr>
        <w:t>should also be considered</w:t>
      </w:r>
      <w:r w:rsidR="000374C7">
        <w:rPr>
          <w:sz w:val="22"/>
          <w:szCs w:val="22"/>
        </w:rPr>
        <w:t xml:space="preserve"> </w:t>
      </w:r>
      <w:r w:rsidR="00F941C5">
        <w:rPr>
          <w:sz w:val="22"/>
          <w:szCs w:val="22"/>
        </w:rPr>
        <w:t xml:space="preserve">in each jurisdiction </w:t>
      </w:r>
      <w:r w:rsidR="000374C7">
        <w:rPr>
          <w:sz w:val="22"/>
          <w:szCs w:val="22"/>
        </w:rPr>
        <w:t xml:space="preserve">(e.g. the </w:t>
      </w:r>
      <w:r w:rsidR="00E6004C">
        <w:rPr>
          <w:sz w:val="22"/>
          <w:szCs w:val="22"/>
        </w:rPr>
        <w:t>NSW ACI Rehabilitation Network: Principles to Support Rehabilitation Care</w:t>
      </w:r>
      <w:r w:rsidR="00813BB9">
        <w:rPr>
          <w:sz w:val="22"/>
          <w:szCs w:val="22"/>
        </w:rPr>
        <w:t>, 2019).</w:t>
      </w:r>
    </w:p>
    <w:p w14:paraId="5F1044AA" w14:textId="77777777" w:rsidR="00A20D5C" w:rsidRDefault="00A20D5C" w:rsidP="00A20D5C">
      <w:pPr>
        <w:rPr>
          <w:sz w:val="22"/>
          <w:szCs w:val="22"/>
        </w:rPr>
      </w:pPr>
    </w:p>
    <w:p w14:paraId="0E271157" w14:textId="5A23F923" w:rsidR="00A20D5C" w:rsidRDefault="00A20D5C" w:rsidP="00A20D5C">
      <w:pPr>
        <w:rPr>
          <w:sz w:val="22"/>
          <w:szCs w:val="22"/>
        </w:rPr>
      </w:pPr>
      <w:r w:rsidRPr="002F0B6A">
        <w:rPr>
          <w:sz w:val="22"/>
          <w:szCs w:val="22"/>
        </w:rPr>
        <w:t xml:space="preserve">To ensure a </w:t>
      </w:r>
      <w:r w:rsidR="00850C27" w:rsidRPr="002F0B6A">
        <w:rPr>
          <w:sz w:val="22"/>
          <w:szCs w:val="22"/>
        </w:rPr>
        <w:t>high-quality</w:t>
      </w:r>
      <w:r w:rsidRPr="002F0B6A">
        <w:rPr>
          <w:sz w:val="22"/>
          <w:szCs w:val="22"/>
        </w:rPr>
        <w:t xml:space="preserve"> rehabilitation service that provides the optimal outcomes for stroke survivors, it is recommended that</w:t>
      </w:r>
      <w:r>
        <w:rPr>
          <w:sz w:val="22"/>
          <w:szCs w:val="22"/>
        </w:rPr>
        <w:t xml:space="preserve">: </w:t>
      </w:r>
    </w:p>
    <w:p w14:paraId="0BD0F972" w14:textId="77777777" w:rsidR="00A20D5C" w:rsidRPr="00830232" w:rsidRDefault="00A20D5C" w:rsidP="00A20D5C">
      <w:pPr>
        <w:rPr>
          <w:sz w:val="22"/>
          <w:szCs w:val="22"/>
        </w:rPr>
      </w:pPr>
    </w:p>
    <w:p w14:paraId="1313A2A2" w14:textId="77777777" w:rsidR="00EB5E6F" w:rsidRPr="00EB5E6F" w:rsidRDefault="00EB5E6F" w:rsidP="00EB5E6F">
      <w:pPr>
        <w:numPr>
          <w:ilvl w:val="0"/>
          <w:numId w:val="25"/>
        </w:numPr>
        <w:rPr>
          <w:sz w:val="22"/>
          <w:szCs w:val="22"/>
        </w:rPr>
      </w:pPr>
      <w:r w:rsidRPr="00EB5E6F">
        <w:rPr>
          <w:sz w:val="22"/>
          <w:szCs w:val="22"/>
        </w:rPr>
        <w:t>All inpatient rehabilitation stroke services adopt the core rehabilitation principles and elements described in this document for their care setting.</w:t>
      </w:r>
    </w:p>
    <w:p w14:paraId="7352E3FC" w14:textId="77777777" w:rsidR="00EB5E6F" w:rsidRPr="00EB5E6F" w:rsidRDefault="00EB5E6F" w:rsidP="00EB5E6F">
      <w:pPr>
        <w:numPr>
          <w:ilvl w:val="0"/>
          <w:numId w:val="25"/>
        </w:numPr>
        <w:rPr>
          <w:sz w:val="22"/>
          <w:szCs w:val="22"/>
        </w:rPr>
      </w:pPr>
      <w:r w:rsidRPr="00EB5E6F">
        <w:rPr>
          <w:sz w:val="22"/>
          <w:szCs w:val="22"/>
        </w:rPr>
        <w:t>All rehabilitation stroke services require close and effective links with (networked) acute service providers.</w:t>
      </w:r>
    </w:p>
    <w:p w14:paraId="4E013128" w14:textId="77777777" w:rsidR="00EB5E6F" w:rsidRPr="00EB5E6F" w:rsidRDefault="00EB5E6F" w:rsidP="00EB5E6F">
      <w:pPr>
        <w:numPr>
          <w:ilvl w:val="0"/>
          <w:numId w:val="25"/>
        </w:numPr>
        <w:rPr>
          <w:sz w:val="22"/>
          <w:szCs w:val="22"/>
        </w:rPr>
      </w:pPr>
      <w:r w:rsidRPr="00EB5E6F">
        <w:rPr>
          <w:sz w:val="22"/>
          <w:szCs w:val="22"/>
        </w:rPr>
        <w:t>All inpatient rehabilitation stroke services establish robust communication and referral links between their care setting and community service providers.</w:t>
      </w:r>
    </w:p>
    <w:p w14:paraId="1EC7BA0E" w14:textId="6E883A6B" w:rsidR="00EB5E6F" w:rsidRPr="00EB5E6F" w:rsidRDefault="00EB5E6F" w:rsidP="00EB5E6F">
      <w:pPr>
        <w:numPr>
          <w:ilvl w:val="0"/>
          <w:numId w:val="25"/>
        </w:numPr>
        <w:rPr>
          <w:sz w:val="22"/>
          <w:szCs w:val="22"/>
        </w:rPr>
      </w:pPr>
      <w:r w:rsidRPr="00EB5E6F">
        <w:rPr>
          <w:sz w:val="22"/>
          <w:szCs w:val="22"/>
        </w:rPr>
        <w:t xml:space="preserve">All hospitals that deliver rehabilitation services for stroke be involved in one or more ways to collect data that monitors aspects of the care provided (e.g. AROC; National Rehabilitation Audit). The core set of clinical indicators should also be used routinely (at least every second year) to monitor important processes of care involved in rehabilitation stroke services and drive service improvement. </w:t>
      </w:r>
    </w:p>
    <w:p w14:paraId="6F395B7D" w14:textId="77777777" w:rsidR="00EB5E6F" w:rsidRPr="00EB5E6F" w:rsidRDefault="00EB5E6F" w:rsidP="00EB5E6F">
      <w:pPr>
        <w:numPr>
          <w:ilvl w:val="0"/>
          <w:numId w:val="25"/>
        </w:numPr>
        <w:rPr>
          <w:sz w:val="22"/>
          <w:szCs w:val="22"/>
        </w:rPr>
      </w:pPr>
      <w:r w:rsidRPr="00EB5E6F">
        <w:rPr>
          <w:sz w:val="22"/>
          <w:szCs w:val="22"/>
        </w:rPr>
        <w:t>Expansion and standardisation of community-based rehabilitation models of care should occur. Multidisciplinary transition services should apply principles relevant to Early Supported Discharge services and be able to provide similar access to full multidisciplinary team and intensity of therapy.</w:t>
      </w:r>
    </w:p>
    <w:p w14:paraId="0677B14A" w14:textId="77777777" w:rsidR="00EB5E6F" w:rsidRPr="00EB5E6F" w:rsidRDefault="00EB5E6F" w:rsidP="00EB5E6F">
      <w:pPr>
        <w:numPr>
          <w:ilvl w:val="0"/>
          <w:numId w:val="25"/>
        </w:numPr>
        <w:rPr>
          <w:sz w:val="22"/>
          <w:szCs w:val="22"/>
        </w:rPr>
      </w:pPr>
      <w:r w:rsidRPr="00EB5E6F">
        <w:rPr>
          <w:sz w:val="22"/>
          <w:szCs w:val="22"/>
        </w:rPr>
        <w:t xml:space="preserve">Stroke specific ESD services should be established where comprehensive acute stroke services and larger primary stroke services exist.  </w:t>
      </w:r>
    </w:p>
    <w:p w14:paraId="38D9267F" w14:textId="3069ED39" w:rsidR="00EB5E6F" w:rsidRPr="00EB5E6F" w:rsidRDefault="00EB5E6F" w:rsidP="00EB5E6F">
      <w:pPr>
        <w:numPr>
          <w:ilvl w:val="0"/>
          <w:numId w:val="25"/>
        </w:numPr>
        <w:rPr>
          <w:sz w:val="22"/>
          <w:szCs w:val="22"/>
        </w:rPr>
      </w:pPr>
      <w:r w:rsidRPr="00EB5E6F">
        <w:rPr>
          <w:sz w:val="22"/>
          <w:szCs w:val="22"/>
        </w:rPr>
        <w:t>This framework be used in conjunction with other national and state-based documents and the Clinical Guidelines for Stroke Management to increase outcomes for those recovering from a stroke in Australia.</w:t>
      </w:r>
    </w:p>
    <w:p w14:paraId="008A745F" w14:textId="77777777" w:rsidR="00A20D5C" w:rsidRPr="004032C9" w:rsidRDefault="00A20D5C" w:rsidP="00A20D5C">
      <w:pPr>
        <w:rPr>
          <w:sz w:val="22"/>
          <w:szCs w:val="22"/>
        </w:rPr>
      </w:pPr>
    </w:p>
    <w:p w14:paraId="5A9F041A" w14:textId="77777777" w:rsidR="00A20D5C" w:rsidRPr="004032C9" w:rsidRDefault="00A20D5C" w:rsidP="00A20D5C">
      <w:pPr>
        <w:rPr>
          <w:sz w:val="22"/>
          <w:szCs w:val="22"/>
        </w:rPr>
      </w:pPr>
    </w:p>
    <w:p w14:paraId="216D3E01" w14:textId="77777777" w:rsidR="00A20D5C" w:rsidRPr="004032C9" w:rsidRDefault="00A20D5C" w:rsidP="00A20D5C">
      <w:pPr>
        <w:rPr>
          <w:sz w:val="22"/>
          <w:szCs w:val="22"/>
        </w:rPr>
      </w:pPr>
    </w:p>
    <w:p w14:paraId="6C34A907" w14:textId="77777777" w:rsidR="00A20D5C" w:rsidRPr="00F55B4D" w:rsidRDefault="00A20D5C" w:rsidP="00F55B4D">
      <w:pPr>
        <w:rPr>
          <w:b/>
        </w:rPr>
      </w:pPr>
      <w:bookmarkStart w:id="21" w:name="_Toc280800761"/>
      <w:r w:rsidRPr="00F55B4D">
        <w:rPr>
          <w:b/>
        </w:rPr>
        <w:t>Acknowledgements</w:t>
      </w:r>
      <w:bookmarkEnd w:id="21"/>
    </w:p>
    <w:p w14:paraId="3B456C6D" w14:textId="3EB3A2B5" w:rsidR="00A20D5C" w:rsidRPr="004032C9" w:rsidRDefault="00A20D5C" w:rsidP="00A20D5C">
      <w:pPr>
        <w:rPr>
          <w:rFonts w:cs="Arial"/>
          <w:sz w:val="22"/>
          <w:szCs w:val="22"/>
        </w:rPr>
      </w:pPr>
      <w:r w:rsidRPr="004032C9">
        <w:rPr>
          <w:rFonts w:cs="Arial"/>
          <w:sz w:val="22"/>
          <w:szCs w:val="22"/>
        </w:rPr>
        <w:t xml:space="preserve">Stroke Foundation is extremely grateful to </w:t>
      </w:r>
      <w:r w:rsidR="00006BD0">
        <w:rPr>
          <w:rFonts w:cs="Arial"/>
          <w:sz w:val="22"/>
          <w:szCs w:val="22"/>
        </w:rPr>
        <w:t xml:space="preserve">members of the </w:t>
      </w:r>
      <w:r w:rsidR="002D1506">
        <w:rPr>
          <w:rFonts w:cs="Arial"/>
          <w:sz w:val="22"/>
          <w:szCs w:val="22"/>
        </w:rPr>
        <w:t>Clinical Council and organisati</w:t>
      </w:r>
      <w:r w:rsidR="00183554">
        <w:rPr>
          <w:rFonts w:cs="Arial"/>
          <w:sz w:val="22"/>
          <w:szCs w:val="22"/>
        </w:rPr>
        <w:t xml:space="preserve">onal groups and individuals who provided feedback to the draft of this update. We acknowledge the original </w:t>
      </w:r>
      <w:r w:rsidRPr="004032C9">
        <w:rPr>
          <w:rFonts w:cs="Arial"/>
          <w:sz w:val="22"/>
          <w:szCs w:val="22"/>
        </w:rPr>
        <w:t>members of the National Advisory Committee who were responsible for the development of this</w:t>
      </w:r>
      <w:r w:rsidR="00ED355F">
        <w:rPr>
          <w:rFonts w:cs="Arial"/>
          <w:sz w:val="22"/>
          <w:szCs w:val="22"/>
        </w:rPr>
        <w:t xml:space="preserve"> first (2013) version of the</w:t>
      </w:r>
      <w:r w:rsidRPr="004032C9">
        <w:rPr>
          <w:rFonts w:cs="Arial"/>
          <w:sz w:val="22"/>
          <w:szCs w:val="22"/>
        </w:rPr>
        <w:t xml:space="preserve"> Framework: </w:t>
      </w:r>
    </w:p>
    <w:p w14:paraId="715D673D" w14:textId="77777777" w:rsidR="00A20D5C" w:rsidRPr="004032C9" w:rsidRDefault="00A20D5C" w:rsidP="00A20D5C">
      <w:pPr>
        <w:rPr>
          <w:rFonts w:cs="Arial"/>
          <w:sz w:val="22"/>
          <w:szCs w:val="22"/>
        </w:rPr>
      </w:pPr>
    </w:p>
    <w:p w14:paraId="274E809A" w14:textId="77777777" w:rsidR="00A20D5C" w:rsidRPr="004032C9" w:rsidRDefault="00A20D5C" w:rsidP="00A20D5C">
      <w:pPr>
        <w:rPr>
          <w:rFonts w:cs="Arial"/>
          <w:b/>
          <w:sz w:val="22"/>
          <w:szCs w:val="22"/>
        </w:rPr>
      </w:pPr>
      <w:r w:rsidRPr="004032C9">
        <w:rPr>
          <w:rFonts w:cs="Arial"/>
          <w:b/>
          <w:sz w:val="22"/>
          <w:szCs w:val="22"/>
        </w:rPr>
        <w:t>National Advisory Committee</w:t>
      </w:r>
    </w:p>
    <w:p w14:paraId="1D94092D" w14:textId="77777777" w:rsidR="00A20D5C" w:rsidRPr="004032C9" w:rsidRDefault="00A20D5C" w:rsidP="00A20D5C">
      <w:pPr>
        <w:rPr>
          <w:rFonts w:cs="Arial"/>
          <w:sz w:val="22"/>
          <w:szCs w:val="22"/>
        </w:rPr>
      </w:pPr>
      <w:r>
        <w:rPr>
          <w:rFonts w:cs="Arial"/>
          <w:sz w:val="22"/>
          <w:szCs w:val="22"/>
        </w:rPr>
        <w:t>A/Prof</w:t>
      </w:r>
      <w:r w:rsidRPr="004032C9">
        <w:rPr>
          <w:rFonts w:cs="Arial"/>
          <w:sz w:val="22"/>
          <w:szCs w:val="22"/>
        </w:rPr>
        <w:t xml:space="preserve"> Michael Pollack (Chair)</w:t>
      </w:r>
    </w:p>
    <w:p w14:paraId="5330CC41" w14:textId="77777777" w:rsidR="00A20D5C" w:rsidRPr="004032C9" w:rsidRDefault="00A20D5C" w:rsidP="00A20D5C">
      <w:pPr>
        <w:rPr>
          <w:rFonts w:cs="Arial"/>
          <w:sz w:val="22"/>
          <w:szCs w:val="22"/>
        </w:rPr>
      </w:pPr>
      <w:r w:rsidRPr="004032C9">
        <w:rPr>
          <w:rFonts w:cs="Arial"/>
          <w:sz w:val="22"/>
          <w:szCs w:val="22"/>
        </w:rPr>
        <w:t>Ms Rebecca Naylor</w:t>
      </w:r>
    </w:p>
    <w:p w14:paraId="1218A957" w14:textId="77777777" w:rsidR="00A20D5C" w:rsidRPr="004032C9" w:rsidRDefault="00A20D5C" w:rsidP="00A20D5C">
      <w:pPr>
        <w:rPr>
          <w:rFonts w:cs="Arial"/>
          <w:sz w:val="22"/>
          <w:szCs w:val="22"/>
        </w:rPr>
      </w:pPr>
      <w:r w:rsidRPr="004032C9">
        <w:rPr>
          <w:rFonts w:cs="Arial"/>
          <w:sz w:val="22"/>
          <w:szCs w:val="22"/>
        </w:rPr>
        <w:t>A/Prof Susan Hillier</w:t>
      </w:r>
    </w:p>
    <w:p w14:paraId="57252C45" w14:textId="77777777" w:rsidR="00A20D5C" w:rsidRPr="004032C9" w:rsidRDefault="00A20D5C" w:rsidP="00A20D5C">
      <w:pPr>
        <w:rPr>
          <w:rFonts w:cs="Arial"/>
          <w:sz w:val="22"/>
          <w:szCs w:val="22"/>
        </w:rPr>
      </w:pPr>
      <w:r w:rsidRPr="004032C9">
        <w:rPr>
          <w:rFonts w:cs="Arial"/>
          <w:sz w:val="22"/>
          <w:szCs w:val="22"/>
        </w:rPr>
        <w:t>Dr Steven Faux</w:t>
      </w:r>
    </w:p>
    <w:p w14:paraId="48203FB6" w14:textId="77777777" w:rsidR="00A20D5C" w:rsidRPr="004032C9" w:rsidRDefault="00A20D5C" w:rsidP="00A20D5C">
      <w:pPr>
        <w:rPr>
          <w:rFonts w:cs="Arial"/>
          <w:sz w:val="22"/>
          <w:szCs w:val="22"/>
        </w:rPr>
      </w:pPr>
      <w:r w:rsidRPr="004032C9">
        <w:rPr>
          <w:rFonts w:cs="Arial"/>
          <w:sz w:val="22"/>
          <w:szCs w:val="22"/>
        </w:rPr>
        <w:t>Dr Andrew Granger</w:t>
      </w:r>
    </w:p>
    <w:p w14:paraId="1839117F" w14:textId="77777777" w:rsidR="00A20D5C" w:rsidRPr="004032C9" w:rsidRDefault="00A20D5C" w:rsidP="00A20D5C">
      <w:pPr>
        <w:rPr>
          <w:rFonts w:cs="Arial"/>
          <w:sz w:val="22"/>
          <w:szCs w:val="22"/>
        </w:rPr>
      </w:pPr>
      <w:r w:rsidRPr="004032C9">
        <w:rPr>
          <w:rFonts w:cs="Arial"/>
          <w:sz w:val="22"/>
          <w:szCs w:val="22"/>
        </w:rPr>
        <w:t>Ms Frances Simmonds</w:t>
      </w:r>
    </w:p>
    <w:p w14:paraId="6060E996" w14:textId="77777777" w:rsidR="00A20D5C" w:rsidRPr="004032C9" w:rsidRDefault="00A20D5C" w:rsidP="00A20D5C">
      <w:pPr>
        <w:rPr>
          <w:rFonts w:cs="Arial"/>
          <w:sz w:val="22"/>
          <w:szCs w:val="22"/>
        </w:rPr>
      </w:pPr>
      <w:r w:rsidRPr="004032C9">
        <w:rPr>
          <w:rFonts w:cs="Arial"/>
          <w:sz w:val="22"/>
          <w:szCs w:val="22"/>
        </w:rPr>
        <w:t>Dr Sally Eames</w:t>
      </w:r>
    </w:p>
    <w:p w14:paraId="00EDFF08" w14:textId="77777777" w:rsidR="00A20D5C" w:rsidRPr="004032C9" w:rsidRDefault="00A20D5C" w:rsidP="00A20D5C">
      <w:pPr>
        <w:rPr>
          <w:rFonts w:cs="Arial"/>
          <w:sz w:val="22"/>
          <w:szCs w:val="22"/>
        </w:rPr>
      </w:pPr>
      <w:r w:rsidRPr="004032C9">
        <w:rPr>
          <w:rFonts w:cs="Arial"/>
          <w:sz w:val="22"/>
          <w:szCs w:val="22"/>
        </w:rPr>
        <w:t>Ms Sandra Lever</w:t>
      </w:r>
    </w:p>
    <w:p w14:paraId="455D79B9" w14:textId="77777777" w:rsidR="00A20D5C" w:rsidRPr="00C11DF0" w:rsidRDefault="00A20D5C" w:rsidP="00A20D5C">
      <w:pPr>
        <w:rPr>
          <w:rFonts w:cs="Arial"/>
          <w:sz w:val="22"/>
          <w:szCs w:val="22"/>
        </w:rPr>
      </w:pPr>
      <w:r w:rsidRPr="004032C9">
        <w:rPr>
          <w:rFonts w:cs="Arial"/>
          <w:sz w:val="22"/>
          <w:szCs w:val="22"/>
        </w:rPr>
        <w:t>Ms Fio</w:t>
      </w:r>
      <w:r w:rsidRPr="00C11DF0">
        <w:rPr>
          <w:rFonts w:cs="Arial"/>
          <w:sz w:val="22"/>
          <w:szCs w:val="22"/>
        </w:rPr>
        <w:t>na McKinnon</w:t>
      </w:r>
    </w:p>
    <w:p w14:paraId="2E13814E" w14:textId="77777777" w:rsidR="00A20D5C" w:rsidRPr="00C11DF0" w:rsidRDefault="00A20D5C" w:rsidP="00A20D5C">
      <w:pPr>
        <w:rPr>
          <w:rFonts w:cs="Arial"/>
          <w:sz w:val="22"/>
          <w:szCs w:val="22"/>
        </w:rPr>
      </w:pPr>
      <w:r>
        <w:rPr>
          <w:rFonts w:cs="Arial"/>
          <w:sz w:val="22"/>
          <w:szCs w:val="22"/>
        </w:rPr>
        <w:t xml:space="preserve">Mr </w:t>
      </w:r>
      <w:r w:rsidRPr="00C11DF0">
        <w:rPr>
          <w:rFonts w:cs="Arial"/>
          <w:sz w:val="22"/>
          <w:szCs w:val="22"/>
        </w:rPr>
        <w:t>Kelvin Hill</w:t>
      </w:r>
    </w:p>
    <w:p w14:paraId="3D545D23" w14:textId="77777777" w:rsidR="00A20D5C" w:rsidRDefault="00A20D5C" w:rsidP="00A20D5C">
      <w:pPr>
        <w:rPr>
          <w:rFonts w:cs="Arial"/>
          <w:sz w:val="22"/>
          <w:szCs w:val="22"/>
        </w:rPr>
      </w:pPr>
      <w:r>
        <w:rPr>
          <w:rFonts w:cs="Arial"/>
          <w:sz w:val="22"/>
          <w:szCs w:val="22"/>
        </w:rPr>
        <w:t>Ms Leah Wright</w:t>
      </w:r>
    </w:p>
    <w:p w14:paraId="6885CC59" w14:textId="77777777" w:rsidR="00A20D5C" w:rsidRDefault="00A20D5C" w:rsidP="00A20D5C">
      <w:pPr>
        <w:rPr>
          <w:rFonts w:cs="Arial"/>
          <w:sz w:val="22"/>
          <w:szCs w:val="22"/>
        </w:rPr>
      </w:pPr>
    </w:p>
    <w:p w14:paraId="458F1C3B" w14:textId="77777777" w:rsidR="00A20D5C" w:rsidRDefault="00A20D5C" w:rsidP="00A20D5C">
      <w:pPr>
        <w:rPr>
          <w:rFonts w:cs="Arial"/>
          <w:sz w:val="22"/>
          <w:szCs w:val="22"/>
        </w:rPr>
      </w:pPr>
    </w:p>
    <w:p w14:paraId="1E3AEA76" w14:textId="77777777" w:rsidR="00A20D5C" w:rsidRDefault="00A20D5C" w:rsidP="00A20D5C">
      <w:pPr>
        <w:rPr>
          <w:rFonts w:cs="Arial"/>
          <w:sz w:val="22"/>
          <w:szCs w:val="22"/>
        </w:rPr>
      </w:pPr>
      <w:r>
        <w:rPr>
          <w:rFonts w:cs="Arial"/>
          <w:sz w:val="22"/>
          <w:szCs w:val="22"/>
        </w:rPr>
        <w:br w:type="page"/>
      </w:r>
    </w:p>
    <w:p w14:paraId="55418157" w14:textId="38654378" w:rsidR="00A20D5C" w:rsidRPr="00542F1E" w:rsidRDefault="00A20D5C" w:rsidP="00542F1E">
      <w:pPr>
        <w:pStyle w:val="Heading1"/>
      </w:pPr>
      <w:bookmarkStart w:id="22" w:name="_Toc96953208"/>
      <w:r w:rsidRPr="00542F1E">
        <w:t>Appendix 1</w:t>
      </w:r>
      <w:r w:rsidR="00542F1E">
        <w:t xml:space="preserve"> National </w:t>
      </w:r>
      <w:r w:rsidR="00542F1E" w:rsidRPr="0034595E">
        <w:t>Rehabilitation Stroke Services Framework</w:t>
      </w:r>
      <w:r w:rsidR="00542F1E">
        <w:t xml:space="preserve"> (NRSSF)</w:t>
      </w:r>
      <w:bookmarkEnd w:id="22"/>
    </w:p>
    <w:p w14:paraId="4D0BC397" w14:textId="77777777" w:rsidR="00A20D5C" w:rsidRDefault="00A20D5C" w:rsidP="00A20D5C">
      <w:pPr>
        <w:rPr>
          <w:rFonts w:cs="Arial"/>
          <w:b/>
        </w:rPr>
      </w:pPr>
    </w:p>
    <w:p w14:paraId="575B61A7" w14:textId="14C9B994" w:rsidR="00A20D5C" w:rsidRDefault="00A20D5C" w:rsidP="00A20D5C">
      <w:pPr>
        <w:jc w:val="center"/>
        <w:rPr>
          <w:rFonts w:cs="Arial"/>
          <w:b/>
        </w:rPr>
      </w:pPr>
      <w:r w:rsidRPr="0034595E">
        <w:rPr>
          <w:rFonts w:cs="Arial"/>
          <w:b/>
        </w:rPr>
        <w:t xml:space="preserve">Mapping Areas of Action of </w:t>
      </w:r>
      <w:r w:rsidR="00D61136">
        <w:rPr>
          <w:rFonts w:cs="Arial"/>
          <w:b/>
        </w:rPr>
        <w:t xml:space="preserve">Australia’s </w:t>
      </w:r>
      <w:r w:rsidRPr="0034595E">
        <w:rPr>
          <w:rFonts w:cs="Arial"/>
          <w:b/>
        </w:rPr>
        <w:t>Disability Strategy 20</w:t>
      </w:r>
      <w:r w:rsidR="0070326F">
        <w:rPr>
          <w:rFonts w:cs="Arial"/>
          <w:b/>
        </w:rPr>
        <w:t>2</w:t>
      </w:r>
      <w:r w:rsidRPr="0034595E">
        <w:rPr>
          <w:rFonts w:cs="Arial"/>
          <w:b/>
        </w:rPr>
        <w:t>1-20</w:t>
      </w:r>
      <w:r w:rsidR="0070326F">
        <w:rPr>
          <w:rFonts w:cs="Arial"/>
          <w:b/>
        </w:rPr>
        <w:t>31</w:t>
      </w:r>
      <w:r w:rsidRPr="0034595E">
        <w:rPr>
          <w:rFonts w:cs="Arial"/>
          <w:b/>
        </w:rPr>
        <w:t xml:space="preserve"> to </w:t>
      </w:r>
      <w:r>
        <w:rPr>
          <w:rFonts w:cs="Arial"/>
          <w:b/>
        </w:rPr>
        <w:t xml:space="preserve">the National </w:t>
      </w:r>
      <w:r w:rsidRPr="0034595E">
        <w:rPr>
          <w:rFonts w:cs="Arial"/>
          <w:b/>
        </w:rPr>
        <w:t>Rehabilitation Stroke Services Framework</w:t>
      </w:r>
      <w:r>
        <w:rPr>
          <w:rFonts w:cs="Arial"/>
          <w:b/>
        </w:rPr>
        <w:t xml:space="preserve"> (NRSSF)</w:t>
      </w:r>
    </w:p>
    <w:p w14:paraId="67BE2FCA" w14:textId="77777777" w:rsidR="00A20D5C" w:rsidRDefault="00A20D5C" w:rsidP="00A20D5C">
      <w:pPr>
        <w:jc w:val="center"/>
        <w:rPr>
          <w:rFonts w:cs="Arial"/>
          <w:b/>
        </w:rPr>
      </w:pPr>
    </w:p>
    <w:p w14:paraId="69BB097F" w14:textId="77777777" w:rsidR="00C1320D" w:rsidRPr="00941617" w:rsidRDefault="00C1320D" w:rsidP="00C1320D">
      <w:pPr>
        <w:rPr>
          <w:rFonts w:cs="Arial"/>
          <w:b/>
        </w:rPr>
      </w:pPr>
      <w:r w:rsidRPr="00941617">
        <w:rPr>
          <w:rFonts w:cs="Arial"/>
          <w:b/>
        </w:rPr>
        <w:t>Personal and Community Support</w:t>
      </w:r>
    </w:p>
    <w:p w14:paraId="4768324A" w14:textId="77777777" w:rsidR="00C1320D" w:rsidRPr="00941617" w:rsidRDefault="00C1320D" w:rsidP="00C1320D">
      <w:pPr>
        <w:rPr>
          <w:rFonts w:cs="Arial"/>
          <w:b/>
        </w:rPr>
      </w:pPr>
    </w:p>
    <w:p w14:paraId="035E22F8" w14:textId="77777777" w:rsidR="00C1320D" w:rsidRPr="00941617" w:rsidRDefault="00C1320D" w:rsidP="00C1320D">
      <w:r w:rsidRPr="00941617">
        <w:t>Policy Priority 1: People with disability are able to access supports that meet their needs</w:t>
      </w:r>
    </w:p>
    <w:p w14:paraId="4D702EA7" w14:textId="77777777" w:rsidR="00C1320D" w:rsidRPr="00941617" w:rsidRDefault="00C1320D" w:rsidP="00C1320D">
      <w:pPr>
        <w:pStyle w:val="ListParagraph"/>
        <w:numPr>
          <w:ilvl w:val="0"/>
          <w:numId w:val="53"/>
        </w:numPr>
      </w:pPr>
      <w:r w:rsidRPr="00941617">
        <w:t>The NRSSF recommends clear assessment of rehabilitation needs and co-developed goals (Essential element 4 and 5).</w:t>
      </w:r>
    </w:p>
    <w:p w14:paraId="63BA9D19" w14:textId="77777777" w:rsidR="00C1320D" w:rsidRPr="00941617" w:rsidRDefault="00C1320D" w:rsidP="00C1320D">
      <w:pPr>
        <w:pStyle w:val="ListParagraph"/>
        <w:numPr>
          <w:ilvl w:val="0"/>
          <w:numId w:val="53"/>
        </w:numPr>
      </w:pPr>
      <w:r w:rsidRPr="00941617">
        <w:t>The NRSSF recommends systems for follow-up and appropriate provision of support to maximise community participation and long-term recovery (Essential element 8)</w:t>
      </w:r>
    </w:p>
    <w:p w14:paraId="0929BF85" w14:textId="77777777" w:rsidR="00C1320D" w:rsidRPr="00941617" w:rsidRDefault="00C1320D" w:rsidP="00C1320D">
      <w:pPr>
        <w:pStyle w:val="ListParagraph"/>
      </w:pPr>
    </w:p>
    <w:p w14:paraId="21A51953" w14:textId="77777777" w:rsidR="00C1320D" w:rsidRPr="00941617" w:rsidRDefault="00C1320D" w:rsidP="00C1320D">
      <w:r w:rsidRPr="00941617">
        <w:t>Policy Priority 2: The National Disability Insurance Scheme (NDIS) provides eligible people with permanent and significant disability with access to reasonable and necessary disability supports</w:t>
      </w:r>
    </w:p>
    <w:p w14:paraId="55C94DFB" w14:textId="77777777" w:rsidR="00C1320D" w:rsidRPr="00941617" w:rsidRDefault="00C1320D" w:rsidP="00C1320D">
      <w:pPr>
        <w:pStyle w:val="ListParagraph"/>
        <w:numPr>
          <w:ilvl w:val="0"/>
          <w:numId w:val="54"/>
        </w:numPr>
      </w:pPr>
      <w:r w:rsidRPr="00941617">
        <w:t>The NRSSF supports the role of the NDIS in providing people with stroke with disability support (Section 4)</w:t>
      </w:r>
    </w:p>
    <w:p w14:paraId="26C1854E" w14:textId="77777777" w:rsidR="00C1320D" w:rsidRPr="00941617" w:rsidRDefault="00C1320D" w:rsidP="00C1320D"/>
    <w:p w14:paraId="6923C31F" w14:textId="77777777" w:rsidR="00C1320D" w:rsidRPr="00941617" w:rsidRDefault="00C1320D" w:rsidP="00C1320D">
      <w:r w:rsidRPr="00941617">
        <w:t>Policy Priority 3: The role of informal support is acknowledged and supported</w:t>
      </w:r>
    </w:p>
    <w:p w14:paraId="1C016889" w14:textId="77777777" w:rsidR="00C1320D" w:rsidRPr="00941617" w:rsidRDefault="00C1320D" w:rsidP="00C1320D">
      <w:pPr>
        <w:pStyle w:val="ListParagraph"/>
        <w:numPr>
          <w:ilvl w:val="0"/>
          <w:numId w:val="54"/>
        </w:numPr>
      </w:pPr>
      <w:r w:rsidRPr="00941617">
        <w:t>The NRSSF strongly acknowledges the need to support not only the person with stroke but the carer in the recovery after stroke (Essential element 9).</w:t>
      </w:r>
    </w:p>
    <w:p w14:paraId="7D14154D" w14:textId="77777777" w:rsidR="00C1320D" w:rsidRPr="00941617" w:rsidRDefault="00C1320D" w:rsidP="00C1320D">
      <w:pPr>
        <w:pStyle w:val="ListParagraph"/>
      </w:pPr>
    </w:p>
    <w:p w14:paraId="06821A65" w14:textId="77777777" w:rsidR="00C1320D" w:rsidRPr="00941617" w:rsidRDefault="00C1320D" w:rsidP="00C1320D">
      <w:r w:rsidRPr="00941617">
        <w:t>Policy Priority 4: People with disability are supported to access assistive technology</w:t>
      </w:r>
    </w:p>
    <w:p w14:paraId="483B4C10" w14:textId="77777777" w:rsidR="00C1320D" w:rsidRPr="00941617" w:rsidRDefault="00C1320D" w:rsidP="00C1320D">
      <w:pPr>
        <w:pStyle w:val="ListParagraph"/>
        <w:numPr>
          <w:ilvl w:val="0"/>
          <w:numId w:val="54"/>
        </w:numPr>
      </w:pPr>
      <w:r w:rsidRPr="00941617">
        <w:t>The NRSSF discusses the need, especially during the transition phase between hospital and community care, where needs of the person with stroke must include equipment which would include assistive technology (Section 4)</w:t>
      </w:r>
    </w:p>
    <w:p w14:paraId="25E1E492" w14:textId="77777777" w:rsidR="00C1320D" w:rsidRPr="00941617" w:rsidRDefault="00C1320D" w:rsidP="00C1320D"/>
    <w:p w14:paraId="660A77F3" w14:textId="77777777" w:rsidR="00C1320D" w:rsidRPr="00941617" w:rsidRDefault="00C1320D" w:rsidP="00C1320D">
      <w:pPr>
        <w:rPr>
          <w:rFonts w:cs="Arial"/>
        </w:rPr>
      </w:pPr>
    </w:p>
    <w:p w14:paraId="3AA886FC" w14:textId="77777777" w:rsidR="00C1320D" w:rsidRPr="00941617" w:rsidRDefault="00C1320D" w:rsidP="00C1320D">
      <w:pPr>
        <w:rPr>
          <w:rFonts w:cs="Arial"/>
          <w:b/>
        </w:rPr>
      </w:pPr>
      <w:r w:rsidRPr="00941617">
        <w:rPr>
          <w:rFonts w:cs="Arial"/>
          <w:b/>
        </w:rPr>
        <w:t>Health and Well-being</w:t>
      </w:r>
    </w:p>
    <w:p w14:paraId="6E4F45FD" w14:textId="77777777" w:rsidR="00C1320D" w:rsidRPr="00941617" w:rsidRDefault="00C1320D" w:rsidP="00C1320D">
      <w:pPr>
        <w:rPr>
          <w:rFonts w:cs="Arial"/>
        </w:rPr>
      </w:pPr>
    </w:p>
    <w:p w14:paraId="723CEFF2" w14:textId="77777777" w:rsidR="00C1320D" w:rsidRPr="00941617" w:rsidRDefault="00C1320D" w:rsidP="00C1320D">
      <w:pPr>
        <w:ind w:left="720" w:hanging="720"/>
      </w:pPr>
      <w:r w:rsidRPr="00941617">
        <w:t>Policy Priority 1: All health service providers have the capabilities to meet the needs of people with disability</w:t>
      </w:r>
    </w:p>
    <w:p w14:paraId="26CE0CA1" w14:textId="77777777" w:rsidR="00C1320D" w:rsidRPr="00941617" w:rsidRDefault="00C1320D" w:rsidP="00C1320D">
      <w:pPr>
        <w:pStyle w:val="ListParagraph"/>
        <w:numPr>
          <w:ilvl w:val="0"/>
          <w:numId w:val="53"/>
        </w:numPr>
      </w:pPr>
      <w:r w:rsidRPr="00941617">
        <w:t>The NRSSF recommends clear assessment of rehabilitation needs and co-developed goals (Essential element 4 and 5).</w:t>
      </w:r>
    </w:p>
    <w:p w14:paraId="49C73DC0" w14:textId="77777777" w:rsidR="00C1320D" w:rsidRPr="00941617" w:rsidRDefault="00C1320D" w:rsidP="00C1320D">
      <w:pPr>
        <w:pStyle w:val="ListParagraph"/>
        <w:numPr>
          <w:ilvl w:val="0"/>
          <w:numId w:val="53"/>
        </w:numPr>
      </w:pPr>
      <w:r w:rsidRPr="00941617">
        <w:t>The NRSSF recommends systems for follow-up and appropriate provision of support to maximise community participation and long-term recovery (Essential element 8)</w:t>
      </w:r>
    </w:p>
    <w:p w14:paraId="7B98D09A" w14:textId="77777777" w:rsidR="00C1320D" w:rsidRPr="00941617" w:rsidRDefault="00C1320D" w:rsidP="00C1320D">
      <w:pPr>
        <w:pStyle w:val="ListParagraph"/>
        <w:numPr>
          <w:ilvl w:val="0"/>
          <w:numId w:val="53"/>
        </w:numPr>
      </w:pPr>
      <w:r w:rsidRPr="00941617">
        <w:t>The NRSSF discusses the important of adequate staffing to ensure patient needs are met and the education and ongoing professional training relevant to stroke (Essential element 2 and Section 5)</w:t>
      </w:r>
    </w:p>
    <w:p w14:paraId="3087ACB1" w14:textId="77777777" w:rsidR="00C1320D" w:rsidRPr="00941617" w:rsidRDefault="00C1320D" w:rsidP="00C1320D">
      <w:pPr>
        <w:ind w:left="720" w:hanging="720"/>
      </w:pPr>
    </w:p>
    <w:p w14:paraId="5FF8C8CF" w14:textId="77777777" w:rsidR="00C1320D" w:rsidRPr="00941617" w:rsidRDefault="00C1320D" w:rsidP="00C1320D">
      <w:pPr>
        <w:ind w:left="720" w:hanging="720"/>
      </w:pPr>
      <w:r w:rsidRPr="00941617">
        <w:t>Policy Priority 2: Prevention and early intervention health services are timely, comprehensive, appropriate and effective to support better overall health and wellbeing</w:t>
      </w:r>
    </w:p>
    <w:p w14:paraId="663C841D" w14:textId="77777777" w:rsidR="00C1320D" w:rsidRPr="00941617" w:rsidRDefault="00C1320D" w:rsidP="00C1320D">
      <w:pPr>
        <w:pStyle w:val="ListParagraph"/>
        <w:numPr>
          <w:ilvl w:val="0"/>
          <w:numId w:val="53"/>
        </w:numPr>
      </w:pPr>
      <w:r w:rsidRPr="00941617">
        <w:t>The NRSSF recommends clear links between acute and post-acute services to provide seamless and comprehensive care (Essential element 1)</w:t>
      </w:r>
    </w:p>
    <w:p w14:paraId="3AA54159" w14:textId="77777777" w:rsidR="00C1320D" w:rsidRPr="00941617" w:rsidRDefault="00C1320D" w:rsidP="00C1320D">
      <w:pPr>
        <w:pStyle w:val="ListParagraph"/>
        <w:numPr>
          <w:ilvl w:val="0"/>
          <w:numId w:val="53"/>
        </w:numPr>
      </w:pPr>
      <w:r w:rsidRPr="00941617">
        <w:t>The NRSSF recommends clear assessment of rehabilitation needs and co-developed goals (Essential element 4 and 5).</w:t>
      </w:r>
    </w:p>
    <w:p w14:paraId="70C8D3FD" w14:textId="77777777" w:rsidR="00C1320D" w:rsidRPr="00941617" w:rsidRDefault="00C1320D" w:rsidP="00C1320D">
      <w:pPr>
        <w:pStyle w:val="ListParagraph"/>
        <w:numPr>
          <w:ilvl w:val="0"/>
          <w:numId w:val="53"/>
        </w:numPr>
      </w:pPr>
      <w:r w:rsidRPr="00941617">
        <w:t>The NRSSF recommends delivery of evidence-based care in line with guidelines with adequate intensity to reach patient goals (Essential element 6 and 7).</w:t>
      </w:r>
    </w:p>
    <w:p w14:paraId="637976E3" w14:textId="77777777" w:rsidR="00C1320D" w:rsidRPr="00941617" w:rsidRDefault="00C1320D" w:rsidP="00C1320D">
      <w:pPr>
        <w:ind w:left="720" w:hanging="720"/>
      </w:pPr>
    </w:p>
    <w:p w14:paraId="45D2C48C" w14:textId="77777777" w:rsidR="00C1320D" w:rsidRPr="00941617" w:rsidRDefault="00C1320D" w:rsidP="00C1320D">
      <w:pPr>
        <w:ind w:left="720" w:hanging="720"/>
      </w:pPr>
      <w:r w:rsidRPr="00941617">
        <w:t>Policy Priority 3: Mental health supports and services are appropriate, effective and accessible for people with disability</w:t>
      </w:r>
    </w:p>
    <w:p w14:paraId="41CAFFC8" w14:textId="77777777" w:rsidR="00C1320D" w:rsidRPr="00941617" w:rsidRDefault="00C1320D" w:rsidP="00C1320D">
      <w:pPr>
        <w:pStyle w:val="ListParagraph"/>
        <w:numPr>
          <w:ilvl w:val="0"/>
          <w:numId w:val="54"/>
        </w:numPr>
      </w:pPr>
      <w:r w:rsidRPr="00941617">
        <w:t>The NRSSF strongly acknowledges the need to support not only the person with stroke but the carer in the recovery after stroke which includes social and psychological support (Essential element 9).</w:t>
      </w:r>
    </w:p>
    <w:p w14:paraId="23C37C17" w14:textId="77777777" w:rsidR="00C1320D" w:rsidRPr="00941617" w:rsidRDefault="00C1320D" w:rsidP="00C1320D">
      <w:pPr>
        <w:pStyle w:val="ListParagraph"/>
        <w:numPr>
          <w:ilvl w:val="0"/>
          <w:numId w:val="54"/>
        </w:numPr>
      </w:pPr>
      <w:r w:rsidRPr="00941617">
        <w:t>The NRSSF recommends systems be available that meets the complex needs of people with stroke and their carer including follow-up and re-entry pathways (Essential element 8).</w:t>
      </w:r>
    </w:p>
    <w:p w14:paraId="1D7C4F6E" w14:textId="77777777" w:rsidR="00C1320D" w:rsidRPr="00941617" w:rsidRDefault="00C1320D" w:rsidP="00C1320D">
      <w:pPr>
        <w:ind w:left="720" w:hanging="720"/>
      </w:pPr>
    </w:p>
    <w:p w14:paraId="44FFF6F8" w14:textId="77777777" w:rsidR="00C1320D" w:rsidRPr="00941617" w:rsidRDefault="00C1320D" w:rsidP="00C1320D">
      <w:pPr>
        <w:ind w:left="720" w:hanging="720"/>
      </w:pPr>
    </w:p>
    <w:p w14:paraId="2AB250ED" w14:textId="77777777" w:rsidR="00C1320D" w:rsidRPr="00941617" w:rsidRDefault="00C1320D" w:rsidP="00C1320D">
      <w:pPr>
        <w:ind w:left="720" w:hanging="720"/>
      </w:pPr>
      <w:r w:rsidRPr="00941617">
        <w:t>Policy Priority 4: Disaster preparedness, risk management plans and public emergency responses are inclusive of people with disability, and support their physical and mental health, and wellbeing</w:t>
      </w:r>
    </w:p>
    <w:p w14:paraId="60D857DB" w14:textId="77777777" w:rsidR="00A20D5C" w:rsidRDefault="00A20D5C" w:rsidP="00A20D5C">
      <w:pPr>
        <w:rPr>
          <w:rFonts w:cs="Arial"/>
          <w:b/>
        </w:rPr>
      </w:pPr>
      <w:r>
        <w:rPr>
          <w:rFonts w:cs="Arial"/>
          <w:b/>
        </w:rPr>
        <w:br w:type="page"/>
      </w:r>
    </w:p>
    <w:p w14:paraId="66AF61F8" w14:textId="28CAF759" w:rsidR="00A20D5C" w:rsidRPr="00916D66" w:rsidRDefault="00A20D5C" w:rsidP="00A20D5C">
      <w:pPr>
        <w:pStyle w:val="Heading1"/>
      </w:pPr>
      <w:bookmarkStart w:id="23" w:name="_Toc96953209"/>
      <w:r w:rsidRPr="00916D66">
        <w:t xml:space="preserve">Appendix </w:t>
      </w:r>
      <w:r>
        <w:t>2</w:t>
      </w:r>
      <w:r w:rsidR="004B2218">
        <w:t xml:space="preserve"> Early Supported Discharge Services</w:t>
      </w:r>
      <w:bookmarkEnd w:id="23"/>
    </w:p>
    <w:p w14:paraId="714E5922" w14:textId="77777777" w:rsidR="00A20D5C" w:rsidRDefault="00A20D5C" w:rsidP="00A20D5C">
      <w:pPr>
        <w:rPr>
          <w:rFonts w:cs="Arial"/>
          <w:sz w:val="22"/>
          <w:szCs w:val="22"/>
        </w:rPr>
      </w:pPr>
    </w:p>
    <w:p w14:paraId="65BE58B9" w14:textId="5AB1AC46" w:rsidR="00A20D5C" w:rsidRDefault="00A20D5C" w:rsidP="00A20D5C">
      <w:pPr>
        <w:rPr>
          <w:rFonts w:cs="Arial"/>
          <w:b/>
          <w:sz w:val="22"/>
          <w:szCs w:val="22"/>
        </w:rPr>
      </w:pPr>
      <w:r>
        <w:rPr>
          <w:rFonts w:cs="Arial"/>
          <w:b/>
          <w:sz w:val="22"/>
          <w:szCs w:val="22"/>
        </w:rPr>
        <w:t>Team C</w:t>
      </w:r>
      <w:r w:rsidRPr="00FD19A5">
        <w:rPr>
          <w:rFonts w:cs="Arial"/>
          <w:b/>
          <w:sz w:val="22"/>
          <w:szCs w:val="22"/>
        </w:rPr>
        <w:t xml:space="preserve">omposition for </w:t>
      </w:r>
      <w:r>
        <w:rPr>
          <w:rFonts w:cs="Arial"/>
          <w:b/>
          <w:sz w:val="22"/>
          <w:szCs w:val="22"/>
        </w:rPr>
        <w:t xml:space="preserve">Implementation of </w:t>
      </w:r>
      <w:r w:rsidRPr="00FD19A5">
        <w:rPr>
          <w:rFonts w:cs="Arial"/>
          <w:b/>
          <w:sz w:val="22"/>
          <w:szCs w:val="22"/>
        </w:rPr>
        <w:t>Early Supported Discharge Services</w:t>
      </w:r>
      <w:sdt>
        <w:sdtPr>
          <w:rPr>
            <w:rFonts w:cs="Arial"/>
            <w:b/>
            <w:sz w:val="22"/>
            <w:szCs w:val="22"/>
          </w:rPr>
          <w:id w:val="-797215440"/>
          <w:citation/>
        </w:sdtPr>
        <w:sdtContent>
          <w:r w:rsidR="00542BC8">
            <w:rPr>
              <w:rFonts w:cs="Arial"/>
              <w:b/>
              <w:sz w:val="22"/>
              <w:szCs w:val="22"/>
            </w:rPr>
            <w:fldChar w:fldCharType="begin"/>
          </w:r>
          <w:r w:rsidR="00542BC8">
            <w:rPr>
              <w:rFonts w:cs="Arial"/>
              <w:b/>
              <w:sz w:val="22"/>
              <w:szCs w:val="22"/>
              <w:vertAlign w:val="superscript"/>
              <w:lang w:val="en-US"/>
            </w:rPr>
            <w:instrText xml:space="preserve"> CITATION Fis11 \l 1033 </w:instrText>
          </w:r>
          <w:r w:rsidR="00542BC8">
            <w:rPr>
              <w:rFonts w:cs="Arial"/>
              <w:b/>
              <w:sz w:val="22"/>
              <w:szCs w:val="22"/>
            </w:rPr>
            <w:fldChar w:fldCharType="separate"/>
          </w:r>
          <w:r w:rsidR="00542BC8">
            <w:rPr>
              <w:rFonts w:cs="Arial"/>
              <w:b/>
              <w:noProof/>
              <w:sz w:val="22"/>
              <w:szCs w:val="22"/>
              <w:vertAlign w:val="superscript"/>
              <w:lang w:val="en-US"/>
            </w:rPr>
            <w:t xml:space="preserve"> </w:t>
          </w:r>
          <w:r w:rsidR="00542BC8" w:rsidRPr="00542BC8">
            <w:rPr>
              <w:rFonts w:cs="Arial"/>
              <w:noProof/>
              <w:sz w:val="22"/>
              <w:szCs w:val="22"/>
              <w:lang w:val="en-US"/>
            </w:rPr>
            <w:t>(Fisher, et al., 2011)</w:t>
          </w:r>
          <w:r w:rsidR="00542BC8">
            <w:rPr>
              <w:rFonts w:cs="Arial"/>
              <w:b/>
              <w:sz w:val="22"/>
              <w:szCs w:val="22"/>
            </w:rPr>
            <w:fldChar w:fldCharType="end"/>
          </w:r>
        </w:sdtContent>
      </w:sdt>
    </w:p>
    <w:p w14:paraId="525E9649" w14:textId="77777777" w:rsidR="00A20D5C" w:rsidRDefault="00A20D5C" w:rsidP="00A20D5C">
      <w:pPr>
        <w:rPr>
          <w:rFonts w:cs="Arial"/>
          <w:b/>
          <w:sz w:val="22"/>
          <w:szCs w:val="22"/>
        </w:rPr>
      </w:pPr>
    </w:p>
    <w:tbl>
      <w:tblPr>
        <w:tblStyle w:val="TableGrid"/>
        <w:tblW w:w="0" w:type="auto"/>
        <w:tblLook w:val="04A0" w:firstRow="1" w:lastRow="0" w:firstColumn="1" w:lastColumn="0" w:noHBand="0" w:noVBand="1"/>
      </w:tblPr>
      <w:tblGrid>
        <w:gridCol w:w="8767"/>
      </w:tblGrid>
      <w:tr w:rsidR="00A20D5C" w14:paraId="65EDA0E5" w14:textId="77777777" w:rsidTr="00D71959">
        <w:tc>
          <w:tcPr>
            <w:tcW w:w="8767" w:type="dxa"/>
          </w:tcPr>
          <w:p w14:paraId="11B849A3" w14:textId="77777777" w:rsidR="00A20D5C" w:rsidRDefault="00A20D5C" w:rsidP="00D71959">
            <w:pPr>
              <w:pStyle w:val="ListParagraph"/>
              <w:numPr>
                <w:ilvl w:val="0"/>
                <w:numId w:val="12"/>
              </w:numPr>
              <w:rPr>
                <w:rFonts w:cs="Arial"/>
                <w:sz w:val="22"/>
                <w:szCs w:val="22"/>
              </w:rPr>
            </w:pPr>
            <w:r w:rsidRPr="00916D66">
              <w:rPr>
                <w:rFonts w:cs="Arial"/>
                <w:sz w:val="22"/>
                <w:szCs w:val="22"/>
              </w:rPr>
              <w:t xml:space="preserve">Members of the early supported discharge team should have specialist knowledge in stroke care </w:t>
            </w:r>
          </w:p>
        </w:tc>
      </w:tr>
      <w:tr w:rsidR="00A20D5C" w14:paraId="5333D8D8" w14:textId="77777777" w:rsidTr="00D71959">
        <w:tc>
          <w:tcPr>
            <w:tcW w:w="8767" w:type="dxa"/>
          </w:tcPr>
          <w:p w14:paraId="6842513F" w14:textId="77777777" w:rsidR="00A20D5C" w:rsidRDefault="00A20D5C" w:rsidP="00D71959">
            <w:pPr>
              <w:pStyle w:val="ListParagraph"/>
              <w:numPr>
                <w:ilvl w:val="0"/>
                <w:numId w:val="12"/>
              </w:numPr>
              <w:rPr>
                <w:rFonts w:cs="Arial"/>
                <w:b/>
                <w:sz w:val="22"/>
                <w:szCs w:val="22"/>
              </w:rPr>
            </w:pPr>
            <w:r w:rsidRPr="00916D66">
              <w:rPr>
                <w:rFonts w:cs="Arial"/>
                <w:sz w:val="22"/>
                <w:szCs w:val="22"/>
              </w:rPr>
              <w:t xml:space="preserve">An early supported discharge team should be multidisciplinary </w:t>
            </w:r>
          </w:p>
        </w:tc>
      </w:tr>
      <w:tr w:rsidR="00A20D5C" w14:paraId="06857456" w14:textId="77777777" w:rsidTr="00D71959">
        <w:tc>
          <w:tcPr>
            <w:tcW w:w="8767" w:type="dxa"/>
          </w:tcPr>
          <w:p w14:paraId="0712B315" w14:textId="77777777" w:rsidR="00A20D5C" w:rsidRDefault="00A20D5C" w:rsidP="00D71959">
            <w:pPr>
              <w:pStyle w:val="ListParagraph"/>
              <w:numPr>
                <w:ilvl w:val="0"/>
                <w:numId w:val="12"/>
              </w:numPr>
              <w:rPr>
                <w:rFonts w:cs="Arial"/>
                <w:sz w:val="22"/>
                <w:szCs w:val="22"/>
              </w:rPr>
            </w:pPr>
            <w:r w:rsidRPr="00916D66">
              <w:rPr>
                <w:rFonts w:cs="Arial"/>
                <w:sz w:val="22"/>
                <w:szCs w:val="22"/>
              </w:rPr>
              <w:t>A typical early supported discharge team should comprise:</w:t>
            </w:r>
          </w:p>
          <w:p w14:paraId="736CF395" w14:textId="77777777" w:rsidR="00A20D5C" w:rsidRDefault="00A20D5C" w:rsidP="00D71959">
            <w:pPr>
              <w:pStyle w:val="ListParagraph"/>
              <w:numPr>
                <w:ilvl w:val="0"/>
                <w:numId w:val="11"/>
              </w:numPr>
              <w:rPr>
                <w:rFonts w:cs="Arial"/>
                <w:sz w:val="22"/>
                <w:szCs w:val="22"/>
              </w:rPr>
            </w:pPr>
            <w:r w:rsidRPr="00FD19A5">
              <w:rPr>
                <w:rFonts w:cs="Arial"/>
                <w:sz w:val="22"/>
                <w:szCs w:val="22"/>
              </w:rPr>
              <w:t xml:space="preserve">Physiotherapist </w:t>
            </w:r>
          </w:p>
          <w:p w14:paraId="35C99BDB" w14:textId="77777777" w:rsidR="00A20D5C" w:rsidRDefault="00A20D5C" w:rsidP="00D71959">
            <w:pPr>
              <w:pStyle w:val="ListParagraph"/>
              <w:numPr>
                <w:ilvl w:val="0"/>
                <w:numId w:val="11"/>
              </w:numPr>
              <w:rPr>
                <w:rFonts w:cs="Arial"/>
                <w:sz w:val="22"/>
                <w:szCs w:val="22"/>
              </w:rPr>
            </w:pPr>
            <w:r w:rsidRPr="00FD19A5">
              <w:rPr>
                <w:rFonts w:cs="Arial"/>
                <w:sz w:val="22"/>
                <w:szCs w:val="22"/>
              </w:rPr>
              <w:t>Occupational therapist</w:t>
            </w:r>
          </w:p>
          <w:p w14:paraId="126CFCCC" w14:textId="77777777" w:rsidR="00A20D5C" w:rsidRDefault="00A20D5C" w:rsidP="00D71959">
            <w:pPr>
              <w:pStyle w:val="ListParagraph"/>
              <w:numPr>
                <w:ilvl w:val="0"/>
                <w:numId w:val="11"/>
              </w:numPr>
              <w:rPr>
                <w:rFonts w:cs="Arial"/>
                <w:sz w:val="22"/>
                <w:szCs w:val="22"/>
              </w:rPr>
            </w:pPr>
            <w:r w:rsidRPr="00FD19A5">
              <w:rPr>
                <w:rFonts w:cs="Arial"/>
                <w:sz w:val="22"/>
                <w:szCs w:val="22"/>
              </w:rPr>
              <w:t xml:space="preserve">Nurse </w:t>
            </w:r>
          </w:p>
          <w:p w14:paraId="7A2AE896" w14:textId="77777777" w:rsidR="00A20D5C" w:rsidRDefault="00A20D5C" w:rsidP="00D71959">
            <w:pPr>
              <w:pStyle w:val="ListParagraph"/>
              <w:numPr>
                <w:ilvl w:val="0"/>
                <w:numId w:val="11"/>
              </w:numPr>
              <w:rPr>
                <w:rFonts w:cs="Arial"/>
                <w:sz w:val="22"/>
                <w:szCs w:val="22"/>
              </w:rPr>
            </w:pPr>
            <w:r w:rsidRPr="00FD19A5">
              <w:rPr>
                <w:rFonts w:cs="Arial"/>
                <w:sz w:val="22"/>
                <w:szCs w:val="22"/>
              </w:rPr>
              <w:t xml:space="preserve">Speech </w:t>
            </w:r>
            <w:r>
              <w:rPr>
                <w:rFonts w:cs="Arial"/>
                <w:sz w:val="22"/>
                <w:szCs w:val="22"/>
              </w:rPr>
              <w:t>Pathologist</w:t>
            </w:r>
            <w:r w:rsidRPr="00FD19A5">
              <w:rPr>
                <w:rFonts w:cs="Arial"/>
                <w:sz w:val="22"/>
                <w:szCs w:val="22"/>
              </w:rPr>
              <w:t xml:space="preserve"> </w:t>
            </w:r>
          </w:p>
          <w:p w14:paraId="5B29B176" w14:textId="77777777" w:rsidR="00A20D5C" w:rsidRDefault="00A20D5C" w:rsidP="00D71959">
            <w:pPr>
              <w:pStyle w:val="ListParagraph"/>
              <w:numPr>
                <w:ilvl w:val="0"/>
                <w:numId w:val="11"/>
              </w:numPr>
              <w:rPr>
                <w:rFonts w:cs="Arial"/>
                <w:sz w:val="22"/>
                <w:szCs w:val="22"/>
              </w:rPr>
            </w:pPr>
            <w:r w:rsidRPr="00FD19A5">
              <w:rPr>
                <w:rFonts w:cs="Arial"/>
                <w:sz w:val="22"/>
                <w:szCs w:val="22"/>
              </w:rPr>
              <w:t xml:space="preserve">Physician </w:t>
            </w:r>
          </w:p>
          <w:p w14:paraId="6989D627" w14:textId="77777777" w:rsidR="00A20D5C" w:rsidRDefault="00A20D5C" w:rsidP="00D71959">
            <w:pPr>
              <w:pStyle w:val="ListParagraph"/>
              <w:numPr>
                <w:ilvl w:val="0"/>
                <w:numId w:val="11"/>
              </w:numPr>
              <w:rPr>
                <w:rFonts w:cs="Arial"/>
                <w:sz w:val="22"/>
                <w:szCs w:val="22"/>
              </w:rPr>
            </w:pPr>
            <w:r>
              <w:rPr>
                <w:rFonts w:cs="Arial"/>
                <w:sz w:val="22"/>
                <w:szCs w:val="22"/>
              </w:rPr>
              <w:t>Social worker</w:t>
            </w:r>
          </w:p>
          <w:p w14:paraId="67E991A6" w14:textId="77777777" w:rsidR="00A20D5C" w:rsidRDefault="00A20D5C" w:rsidP="00D71959">
            <w:pPr>
              <w:pStyle w:val="ListParagraph"/>
              <w:numPr>
                <w:ilvl w:val="0"/>
                <w:numId w:val="11"/>
              </w:numPr>
              <w:rPr>
                <w:rFonts w:cs="Arial"/>
                <w:b/>
                <w:sz w:val="22"/>
                <w:szCs w:val="22"/>
              </w:rPr>
            </w:pPr>
            <w:r>
              <w:rPr>
                <w:rFonts w:cs="Arial"/>
                <w:sz w:val="22"/>
                <w:szCs w:val="22"/>
              </w:rPr>
              <w:t>Administrative Support Person</w:t>
            </w:r>
          </w:p>
        </w:tc>
      </w:tr>
      <w:tr w:rsidR="00A20D5C" w14:paraId="40F33D6A" w14:textId="77777777" w:rsidTr="00D71959">
        <w:tc>
          <w:tcPr>
            <w:tcW w:w="8767" w:type="dxa"/>
          </w:tcPr>
          <w:p w14:paraId="48CCB15A" w14:textId="77777777" w:rsidR="00A20D5C" w:rsidRDefault="00A20D5C" w:rsidP="00D71959">
            <w:pPr>
              <w:pStyle w:val="ListParagraph"/>
              <w:numPr>
                <w:ilvl w:val="0"/>
                <w:numId w:val="12"/>
              </w:numPr>
              <w:rPr>
                <w:rFonts w:cs="Arial"/>
                <w:sz w:val="22"/>
                <w:szCs w:val="22"/>
              </w:rPr>
            </w:pPr>
            <w:r w:rsidRPr="00916D66">
              <w:rPr>
                <w:rFonts w:cs="Arial"/>
                <w:sz w:val="22"/>
                <w:szCs w:val="22"/>
              </w:rPr>
              <w:t>A representative guide for the composition of an early supported discharge team</w:t>
            </w:r>
          </w:p>
          <w:p w14:paraId="6FBCA6AE" w14:textId="77777777" w:rsidR="00A20D5C" w:rsidRPr="00FD19A5" w:rsidRDefault="00A20D5C" w:rsidP="00D71959">
            <w:pPr>
              <w:ind w:left="709"/>
              <w:rPr>
                <w:rFonts w:cs="Arial"/>
                <w:sz w:val="22"/>
                <w:szCs w:val="22"/>
              </w:rPr>
            </w:pPr>
            <w:r w:rsidRPr="00FD19A5">
              <w:rPr>
                <w:rFonts w:cs="Arial"/>
                <w:sz w:val="22"/>
                <w:szCs w:val="22"/>
              </w:rPr>
              <w:t>(for a 100-patient-per-year caseload) is</w:t>
            </w:r>
            <w:r>
              <w:rPr>
                <w:rFonts w:cs="Arial"/>
                <w:sz w:val="22"/>
                <w:szCs w:val="22"/>
              </w:rPr>
              <w:t>:</w:t>
            </w:r>
          </w:p>
          <w:p w14:paraId="33534B03" w14:textId="77777777" w:rsidR="00A20D5C" w:rsidRPr="00FD19A5" w:rsidRDefault="00A20D5C" w:rsidP="00D71959">
            <w:pPr>
              <w:ind w:left="1276"/>
              <w:rPr>
                <w:rFonts w:cs="Arial"/>
                <w:sz w:val="22"/>
                <w:szCs w:val="22"/>
              </w:rPr>
            </w:pPr>
            <w:r w:rsidRPr="00FD19A5">
              <w:rPr>
                <w:rFonts w:cs="Arial"/>
                <w:sz w:val="22"/>
                <w:szCs w:val="22"/>
              </w:rPr>
              <w:t>1.0 Physi</w:t>
            </w:r>
            <w:r>
              <w:rPr>
                <w:rFonts w:cs="Arial"/>
                <w:sz w:val="22"/>
                <w:szCs w:val="22"/>
              </w:rPr>
              <w:t xml:space="preserve">otherapist </w:t>
            </w:r>
          </w:p>
          <w:p w14:paraId="1D7177DA" w14:textId="77777777" w:rsidR="00A20D5C" w:rsidRPr="00FD19A5" w:rsidRDefault="00A20D5C" w:rsidP="00D71959">
            <w:pPr>
              <w:ind w:left="1276"/>
              <w:rPr>
                <w:rFonts w:cs="Arial"/>
                <w:sz w:val="22"/>
                <w:szCs w:val="22"/>
              </w:rPr>
            </w:pPr>
            <w:r w:rsidRPr="00FD19A5">
              <w:rPr>
                <w:rFonts w:cs="Arial"/>
                <w:sz w:val="22"/>
                <w:szCs w:val="22"/>
              </w:rPr>
              <w:t>1.0 Occupational</w:t>
            </w:r>
            <w:r>
              <w:rPr>
                <w:rFonts w:cs="Arial"/>
                <w:sz w:val="22"/>
                <w:szCs w:val="22"/>
              </w:rPr>
              <w:t xml:space="preserve"> Therapist</w:t>
            </w:r>
          </w:p>
          <w:p w14:paraId="250F9DCB" w14:textId="77777777" w:rsidR="00A20D5C" w:rsidRPr="00FD19A5" w:rsidRDefault="00A20D5C" w:rsidP="00D71959">
            <w:pPr>
              <w:ind w:left="1276"/>
              <w:rPr>
                <w:rFonts w:cs="Arial"/>
                <w:sz w:val="22"/>
                <w:szCs w:val="22"/>
              </w:rPr>
            </w:pPr>
            <w:r w:rsidRPr="00FD19A5">
              <w:rPr>
                <w:rFonts w:cs="Arial"/>
                <w:sz w:val="22"/>
                <w:szCs w:val="22"/>
              </w:rPr>
              <w:t xml:space="preserve">0.4 </w:t>
            </w:r>
            <w:r>
              <w:rPr>
                <w:rFonts w:cs="Arial"/>
                <w:sz w:val="22"/>
                <w:szCs w:val="22"/>
              </w:rPr>
              <w:t>Speech Pathologist</w:t>
            </w:r>
          </w:p>
          <w:p w14:paraId="6325460B" w14:textId="77777777" w:rsidR="00A20D5C" w:rsidRPr="00FD19A5" w:rsidRDefault="00A20D5C" w:rsidP="00D71959">
            <w:pPr>
              <w:ind w:left="1276"/>
              <w:rPr>
                <w:rFonts w:cs="Arial"/>
                <w:sz w:val="22"/>
                <w:szCs w:val="22"/>
              </w:rPr>
            </w:pPr>
            <w:r>
              <w:rPr>
                <w:rFonts w:cs="Arial"/>
                <w:sz w:val="22"/>
                <w:szCs w:val="22"/>
              </w:rPr>
              <w:t>0–0.5 Social Worker</w:t>
            </w:r>
          </w:p>
          <w:p w14:paraId="27FCF0E9" w14:textId="77777777" w:rsidR="00A20D5C" w:rsidRPr="00FD19A5" w:rsidRDefault="00A20D5C" w:rsidP="00D71959">
            <w:pPr>
              <w:ind w:left="1276"/>
              <w:rPr>
                <w:rFonts w:cs="Arial"/>
                <w:sz w:val="22"/>
                <w:szCs w:val="22"/>
              </w:rPr>
            </w:pPr>
            <w:r>
              <w:rPr>
                <w:rFonts w:cs="Arial"/>
                <w:sz w:val="22"/>
                <w:szCs w:val="22"/>
              </w:rPr>
              <w:t>0–1.2 Nurse</w:t>
            </w:r>
          </w:p>
          <w:p w14:paraId="2DB2D71D" w14:textId="77777777" w:rsidR="00A20D5C" w:rsidRDefault="00A20D5C" w:rsidP="00D71959">
            <w:pPr>
              <w:ind w:left="1276"/>
              <w:rPr>
                <w:rFonts w:cs="Arial"/>
                <w:b/>
                <w:sz w:val="22"/>
                <w:szCs w:val="22"/>
              </w:rPr>
            </w:pPr>
            <w:r w:rsidRPr="00FD19A5">
              <w:rPr>
                <w:rFonts w:cs="Arial"/>
                <w:sz w:val="22"/>
                <w:szCs w:val="22"/>
              </w:rPr>
              <w:t>0.1 Physician</w:t>
            </w:r>
          </w:p>
        </w:tc>
      </w:tr>
    </w:tbl>
    <w:p w14:paraId="4E87E918" w14:textId="77777777" w:rsidR="00A20D5C" w:rsidRDefault="00A20D5C" w:rsidP="00A20D5C">
      <w:pPr>
        <w:rPr>
          <w:rFonts w:cs="Arial"/>
          <w:b/>
          <w:sz w:val="22"/>
          <w:szCs w:val="22"/>
        </w:rPr>
      </w:pPr>
    </w:p>
    <w:p w14:paraId="6344E87A" w14:textId="60192672" w:rsidR="00A20D5C" w:rsidRPr="00542BC8" w:rsidRDefault="00A20D5C" w:rsidP="00A20D5C">
      <w:pPr>
        <w:rPr>
          <w:rFonts w:cs="Arial"/>
          <w:b/>
          <w:sz w:val="22"/>
          <w:szCs w:val="22"/>
        </w:rPr>
      </w:pPr>
    </w:p>
    <w:p w14:paraId="65976BCE" w14:textId="545B5A27" w:rsidR="00A20D5C" w:rsidRDefault="00A20D5C" w:rsidP="00A20D5C">
      <w:pPr>
        <w:rPr>
          <w:rFonts w:cs="Arial"/>
          <w:b/>
          <w:sz w:val="22"/>
          <w:szCs w:val="22"/>
        </w:rPr>
      </w:pPr>
      <w:r>
        <w:rPr>
          <w:rFonts w:cs="Arial"/>
          <w:b/>
          <w:sz w:val="22"/>
          <w:szCs w:val="22"/>
        </w:rPr>
        <w:t>Model of Team Work</w:t>
      </w:r>
      <w:r w:rsidRPr="00FD19A5">
        <w:rPr>
          <w:rFonts w:cs="Arial"/>
          <w:b/>
          <w:sz w:val="22"/>
          <w:szCs w:val="22"/>
        </w:rPr>
        <w:t xml:space="preserve"> for </w:t>
      </w:r>
      <w:r>
        <w:rPr>
          <w:rFonts w:cs="Arial"/>
          <w:b/>
          <w:sz w:val="22"/>
          <w:szCs w:val="22"/>
        </w:rPr>
        <w:t xml:space="preserve">Implementation of </w:t>
      </w:r>
      <w:r w:rsidRPr="00FD19A5">
        <w:rPr>
          <w:rFonts w:cs="Arial"/>
          <w:b/>
          <w:sz w:val="22"/>
          <w:szCs w:val="22"/>
        </w:rPr>
        <w:t>Early Supported Discharge Services</w:t>
      </w:r>
      <w:r w:rsidR="00542BC8">
        <w:rPr>
          <w:rFonts w:cs="Arial"/>
          <w:b/>
          <w:sz w:val="22"/>
          <w:szCs w:val="22"/>
        </w:rPr>
        <w:t xml:space="preserve"> </w:t>
      </w:r>
      <w:sdt>
        <w:sdtPr>
          <w:rPr>
            <w:rFonts w:cs="Arial"/>
            <w:b/>
            <w:sz w:val="22"/>
            <w:szCs w:val="22"/>
          </w:rPr>
          <w:id w:val="1616166101"/>
          <w:citation/>
        </w:sdtPr>
        <w:sdtContent>
          <w:r w:rsidR="00542BC8">
            <w:rPr>
              <w:rFonts w:cs="Arial"/>
              <w:b/>
              <w:sz w:val="22"/>
              <w:szCs w:val="22"/>
            </w:rPr>
            <w:fldChar w:fldCharType="begin"/>
          </w:r>
          <w:r w:rsidR="00542BC8">
            <w:rPr>
              <w:rFonts w:cs="Arial"/>
              <w:b/>
              <w:sz w:val="22"/>
              <w:szCs w:val="22"/>
              <w:vertAlign w:val="superscript"/>
              <w:lang w:val="en-US"/>
            </w:rPr>
            <w:instrText xml:space="preserve"> CITATION Fis11 \l 1033 </w:instrText>
          </w:r>
          <w:r w:rsidR="00542BC8">
            <w:rPr>
              <w:rFonts w:cs="Arial"/>
              <w:b/>
              <w:sz w:val="22"/>
              <w:szCs w:val="22"/>
            </w:rPr>
            <w:fldChar w:fldCharType="separate"/>
          </w:r>
          <w:r w:rsidR="00542BC8">
            <w:rPr>
              <w:rFonts w:cs="Arial"/>
              <w:b/>
              <w:noProof/>
              <w:sz w:val="22"/>
              <w:szCs w:val="22"/>
              <w:vertAlign w:val="superscript"/>
              <w:lang w:val="en-US"/>
            </w:rPr>
            <w:t xml:space="preserve"> </w:t>
          </w:r>
          <w:r w:rsidR="00542BC8" w:rsidRPr="00542BC8">
            <w:rPr>
              <w:rFonts w:cs="Arial"/>
              <w:noProof/>
              <w:sz w:val="22"/>
              <w:szCs w:val="22"/>
              <w:lang w:val="en-US"/>
            </w:rPr>
            <w:t>(Fisher, et al., 2011)</w:t>
          </w:r>
          <w:r w:rsidR="00542BC8">
            <w:rPr>
              <w:rFonts w:cs="Arial"/>
              <w:b/>
              <w:sz w:val="22"/>
              <w:szCs w:val="22"/>
            </w:rPr>
            <w:fldChar w:fldCharType="end"/>
          </w:r>
        </w:sdtContent>
      </w:sdt>
    </w:p>
    <w:p w14:paraId="7D0FB5B8" w14:textId="77777777" w:rsidR="00A20D5C" w:rsidRDefault="00A20D5C" w:rsidP="00A20D5C">
      <w:pPr>
        <w:rPr>
          <w:rFonts w:cs="Arial"/>
          <w:b/>
          <w:sz w:val="22"/>
          <w:szCs w:val="22"/>
        </w:rPr>
      </w:pPr>
    </w:p>
    <w:tbl>
      <w:tblPr>
        <w:tblStyle w:val="TableGrid"/>
        <w:tblW w:w="0" w:type="auto"/>
        <w:tblLook w:val="04A0" w:firstRow="1" w:lastRow="0" w:firstColumn="1" w:lastColumn="0" w:noHBand="0" w:noVBand="1"/>
      </w:tblPr>
      <w:tblGrid>
        <w:gridCol w:w="8767"/>
      </w:tblGrid>
      <w:tr w:rsidR="00A20D5C" w14:paraId="516C3AF0" w14:textId="77777777" w:rsidTr="00D71959">
        <w:tc>
          <w:tcPr>
            <w:tcW w:w="8767" w:type="dxa"/>
          </w:tcPr>
          <w:p w14:paraId="5EBB45A9" w14:textId="77777777" w:rsidR="00A20D5C" w:rsidRDefault="00A20D5C" w:rsidP="00D71959">
            <w:pPr>
              <w:pStyle w:val="ListParagraph"/>
              <w:numPr>
                <w:ilvl w:val="0"/>
                <w:numId w:val="13"/>
              </w:numPr>
              <w:rPr>
                <w:rFonts w:cs="Arial"/>
                <w:sz w:val="22"/>
                <w:szCs w:val="22"/>
              </w:rPr>
            </w:pPr>
            <w:r w:rsidRPr="009F0269">
              <w:rPr>
                <w:rFonts w:cs="Arial"/>
                <w:sz w:val="22"/>
                <w:szCs w:val="22"/>
              </w:rPr>
              <w:t>Each patient should be assigned a key worker (specific staff member responsible)</w:t>
            </w:r>
          </w:p>
        </w:tc>
      </w:tr>
      <w:tr w:rsidR="00A20D5C" w14:paraId="546D82CB" w14:textId="77777777" w:rsidTr="00D71959">
        <w:tc>
          <w:tcPr>
            <w:tcW w:w="8767" w:type="dxa"/>
          </w:tcPr>
          <w:p w14:paraId="401DDB29" w14:textId="77777777" w:rsidR="00A20D5C" w:rsidRDefault="00A20D5C" w:rsidP="00D71959">
            <w:pPr>
              <w:pStyle w:val="ListParagraph"/>
              <w:numPr>
                <w:ilvl w:val="0"/>
                <w:numId w:val="13"/>
              </w:numPr>
              <w:rPr>
                <w:rFonts w:cs="Arial"/>
                <w:sz w:val="22"/>
                <w:szCs w:val="22"/>
              </w:rPr>
            </w:pPr>
            <w:r w:rsidRPr="009F0269">
              <w:rPr>
                <w:rFonts w:cs="Arial"/>
                <w:sz w:val="22"/>
                <w:szCs w:val="22"/>
              </w:rPr>
              <w:t>An early supported discharge team should be organised by a team coordinator</w:t>
            </w:r>
          </w:p>
        </w:tc>
      </w:tr>
      <w:tr w:rsidR="00A20D5C" w14:paraId="08983D73" w14:textId="77777777" w:rsidTr="00D71959">
        <w:tc>
          <w:tcPr>
            <w:tcW w:w="8767" w:type="dxa"/>
          </w:tcPr>
          <w:p w14:paraId="083F89DB" w14:textId="77777777" w:rsidR="00A20D5C" w:rsidRDefault="00A20D5C" w:rsidP="00D71959">
            <w:pPr>
              <w:pStyle w:val="ListParagraph"/>
              <w:numPr>
                <w:ilvl w:val="0"/>
                <w:numId w:val="13"/>
              </w:numPr>
              <w:rPr>
                <w:rFonts w:cs="Arial"/>
                <w:sz w:val="22"/>
                <w:szCs w:val="22"/>
              </w:rPr>
            </w:pPr>
            <w:r w:rsidRPr="009F0269">
              <w:rPr>
                <w:rFonts w:cs="Arial"/>
                <w:sz w:val="22"/>
                <w:szCs w:val="22"/>
              </w:rPr>
              <w:t>An early supported discharge team should plan and coordinate both discharge from hospital and</w:t>
            </w:r>
            <w:r>
              <w:rPr>
                <w:rFonts w:cs="Arial"/>
                <w:sz w:val="22"/>
                <w:szCs w:val="22"/>
              </w:rPr>
              <w:t xml:space="preserve"> </w:t>
            </w:r>
            <w:r w:rsidRPr="009F0269">
              <w:rPr>
                <w:rFonts w:cs="Arial"/>
                <w:sz w:val="22"/>
                <w:szCs w:val="22"/>
              </w:rPr>
              <w:t>provide rehabilitation and support in the community</w:t>
            </w:r>
          </w:p>
        </w:tc>
      </w:tr>
      <w:tr w:rsidR="00A20D5C" w14:paraId="0F90D550" w14:textId="77777777" w:rsidTr="00D71959">
        <w:tc>
          <w:tcPr>
            <w:tcW w:w="8767" w:type="dxa"/>
          </w:tcPr>
          <w:p w14:paraId="537A22AB" w14:textId="77777777" w:rsidR="00A20D5C" w:rsidRDefault="00A20D5C" w:rsidP="00D71959">
            <w:pPr>
              <w:pStyle w:val="ListParagraph"/>
              <w:numPr>
                <w:ilvl w:val="0"/>
                <w:numId w:val="13"/>
              </w:numPr>
              <w:rPr>
                <w:rFonts w:cs="Arial"/>
                <w:sz w:val="22"/>
                <w:szCs w:val="22"/>
              </w:rPr>
            </w:pPr>
            <w:r w:rsidRPr="009F0269">
              <w:rPr>
                <w:rFonts w:cs="Arial"/>
                <w:sz w:val="22"/>
                <w:szCs w:val="22"/>
              </w:rPr>
              <w:t>An early supported discharge team should meet on a weekly basis</w:t>
            </w:r>
          </w:p>
        </w:tc>
      </w:tr>
      <w:tr w:rsidR="00A20D5C" w14:paraId="2E85090E" w14:textId="77777777" w:rsidTr="00D71959">
        <w:tc>
          <w:tcPr>
            <w:tcW w:w="8767" w:type="dxa"/>
          </w:tcPr>
          <w:p w14:paraId="425413B6" w14:textId="77777777" w:rsidR="00A20D5C" w:rsidRDefault="00A20D5C" w:rsidP="00D71959">
            <w:pPr>
              <w:pStyle w:val="ListParagraph"/>
              <w:numPr>
                <w:ilvl w:val="0"/>
                <w:numId w:val="13"/>
              </w:numPr>
              <w:rPr>
                <w:rFonts w:cs="Arial"/>
                <w:sz w:val="22"/>
                <w:szCs w:val="22"/>
              </w:rPr>
            </w:pPr>
            <w:r w:rsidRPr="009F0269">
              <w:rPr>
                <w:rFonts w:cs="Arial"/>
                <w:sz w:val="22"/>
                <w:szCs w:val="22"/>
              </w:rPr>
              <w:t>An early supported discharge team should be based in the hospital</w:t>
            </w:r>
          </w:p>
        </w:tc>
      </w:tr>
      <w:tr w:rsidR="00A20D5C" w14:paraId="1BE8792E" w14:textId="77777777" w:rsidTr="00D71959">
        <w:tc>
          <w:tcPr>
            <w:tcW w:w="8767" w:type="dxa"/>
          </w:tcPr>
          <w:p w14:paraId="40B9330E" w14:textId="77777777" w:rsidR="00A20D5C" w:rsidRDefault="00A20D5C" w:rsidP="00D71959">
            <w:pPr>
              <w:pStyle w:val="ListParagraph"/>
              <w:numPr>
                <w:ilvl w:val="0"/>
                <w:numId w:val="13"/>
              </w:numPr>
              <w:rPr>
                <w:rFonts w:cs="Arial"/>
                <w:sz w:val="22"/>
                <w:szCs w:val="22"/>
              </w:rPr>
            </w:pPr>
            <w:r w:rsidRPr="009F0269">
              <w:rPr>
                <w:rFonts w:cs="Arial"/>
                <w:sz w:val="22"/>
                <w:szCs w:val="22"/>
              </w:rPr>
              <w:t>An early supported discharge team should plan and coordinate discharge from hospital and then</w:t>
            </w:r>
            <w:r>
              <w:rPr>
                <w:rFonts w:cs="Arial"/>
                <w:sz w:val="22"/>
                <w:szCs w:val="22"/>
              </w:rPr>
              <w:t xml:space="preserve"> </w:t>
            </w:r>
            <w:r w:rsidRPr="009F0269">
              <w:rPr>
                <w:rFonts w:cs="Arial"/>
                <w:sz w:val="22"/>
                <w:szCs w:val="22"/>
              </w:rPr>
              <w:t>pass on responsibility of rehabilitation and support in the community-to-</w:t>
            </w:r>
            <w:r>
              <w:rPr>
                <w:rFonts w:cs="Arial"/>
                <w:sz w:val="22"/>
                <w:szCs w:val="22"/>
              </w:rPr>
              <w:t>c</w:t>
            </w:r>
            <w:r w:rsidRPr="009F0269">
              <w:rPr>
                <w:rFonts w:cs="Arial"/>
                <w:sz w:val="22"/>
                <w:szCs w:val="22"/>
              </w:rPr>
              <w:t>ommunity–based teams</w:t>
            </w:r>
          </w:p>
        </w:tc>
      </w:tr>
      <w:tr w:rsidR="00A20D5C" w14:paraId="2B731E0D" w14:textId="77777777" w:rsidTr="00D71959">
        <w:tc>
          <w:tcPr>
            <w:tcW w:w="8767" w:type="dxa"/>
          </w:tcPr>
          <w:p w14:paraId="407D8C10" w14:textId="77777777" w:rsidR="00A20D5C" w:rsidRDefault="00A20D5C" w:rsidP="00D71959">
            <w:pPr>
              <w:pStyle w:val="ListParagraph"/>
              <w:numPr>
                <w:ilvl w:val="0"/>
                <w:numId w:val="13"/>
              </w:numPr>
              <w:rPr>
                <w:rFonts w:cs="Arial"/>
                <w:sz w:val="22"/>
                <w:szCs w:val="22"/>
              </w:rPr>
            </w:pPr>
            <w:r w:rsidRPr="009F0269">
              <w:rPr>
                <w:rFonts w:cs="Arial"/>
                <w:sz w:val="22"/>
                <w:szCs w:val="22"/>
              </w:rPr>
              <w:t>An early supported discharge team should be based in the community</w:t>
            </w:r>
          </w:p>
        </w:tc>
      </w:tr>
      <w:tr w:rsidR="00A20D5C" w14:paraId="1C05CA80" w14:textId="77777777" w:rsidTr="00D71959">
        <w:tc>
          <w:tcPr>
            <w:tcW w:w="8767" w:type="dxa"/>
          </w:tcPr>
          <w:p w14:paraId="7A54A333" w14:textId="77777777" w:rsidR="00A20D5C" w:rsidRDefault="00A20D5C" w:rsidP="00D71959">
            <w:pPr>
              <w:pStyle w:val="ListParagraph"/>
              <w:numPr>
                <w:ilvl w:val="0"/>
                <w:numId w:val="13"/>
              </w:numPr>
              <w:rPr>
                <w:rFonts w:cs="Arial"/>
                <w:sz w:val="22"/>
                <w:szCs w:val="22"/>
              </w:rPr>
            </w:pPr>
            <w:r w:rsidRPr="009F0269">
              <w:rPr>
                <w:rFonts w:cs="Arial"/>
                <w:sz w:val="22"/>
                <w:szCs w:val="22"/>
              </w:rPr>
              <w:t>An early supported discharge team’s main role is to ensure early discharge from hospital</w:t>
            </w:r>
            <w:r>
              <w:rPr>
                <w:rFonts w:cs="Arial"/>
                <w:sz w:val="22"/>
                <w:szCs w:val="22"/>
              </w:rPr>
              <w:t xml:space="preserve"> </w:t>
            </w:r>
            <w:r w:rsidRPr="009F0269">
              <w:rPr>
                <w:rFonts w:cs="Arial"/>
                <w:sz w:val="22"/>
                <w:szCs w:val="22"/>
              </w:rPr>
              <w:t>to home</w:t>
            </w:r>
          </w:p>
        </w:tc>
      </w:tr>
    </w:tbl>
    <w:p w14:paraId="2536446D" w14:textId="77777777" w:rsidR="00A20D5C" w:rsidRDefault="00A20D5C" w:rsidP="00A20D5C">
      <w:pPr>
        <w:rPr>
          <w:rFonts w:cs="Arial"/>
          <w:b/>
          <w:sz w:val="22"/>
          <w:szCs w:val="22"/>
        </w:rPr>
      </w:pPr>
    </w:p>
    <w:p w14:paraId="6B007003" w14:textId="77777777" w:rsidR="00A20D5C" w:rsidRDefault="00A20D5C" w:rsidP="00A20D5C">
      <w:pPr>
        <w:rPr>
          <w:rFonts w:cs="Arial"/>
          <w:sz w:val="22"/>
          <w:szCs w:val="22"/>
        </w:rPr>
      </w:pPr>
    </w:p>
    <w:p w14:paraId="0AD60CE4" w14:textId="51AC6275" w:rsidR="00A20D5C" w:rsidRDefault="00A20D5C" w:rsidP="00A20D5C">
      <w:pPr>
        <w:rPr>
          <w:rFonts w:cs="Arial"/>
          <w:b/>
          <w:sz w:val="22"/>
          <w:szCs w:val="22"/>
        </w:rPr>
      </w:pPr>
      <w:r>
        <w:rPr>
          <w:rFonts w:cs="Arial"/>
          <w:b/>
          <w:sz w:val="22"/>
          <w:szCs w:val="22"/>
        </w:rPr>
        <w:t>Intervention strategy for</w:t>
      </w:r>
      <w:r w:rsidRPr="00FD19A5">
        <w:rPr>
          <w:rFonts w:cs="Arial"/>
          <w:b/>
          <w:sz w:val="22"/>
          <w:szCs w:val="22"/>
        </w:rPr>
        <w:t xml:space="preserve"> </w:t>
      </w:r>
      <w:r>
        <w:rPr>
          <w:rFonts w:cs="Arial"/>
          <w:b/>
          <w:sz w:val="22"/>
          <w:szCs w:val="22"/>
        </w:rPr>
        <w:t xml:space="preserve">Implementation of </w:t>
      </w:r>
      <w:r w:rsidRPr="00FD19A5">
        <w:rPr>
          <w:rFonts w:cs="Arial"/>
          <w:b/>
          <w:sz w:val="22"/>
          <w:szCs w:val="22"/>
        </w:rPr>
        <w:t>Early Supported Discharge Services</w:t>
      </w:r>
      <w:r w:rsidR="00542BC8">
        <w:rPr>
          <w:rFonts w:cs="Arial"/>
          <w:b/>
          <w:sz w:val="22"/>
          <w:szCs w:val="22"/>
        </w:rPr>
        <w:t xml:space="preserve"> </w:t>
      </w:r>
      <w:sdt>
        <w:sdtPr>
          <w:rPr>
            <w:rFonts w:cs="Arial"/>
            <w:b/>
            <w:sz w:val="22"/>
            <w:szCs w:val="22"/>
          </w:rPr>
          <w:id w:val="325706054"/>
          <w:citation/>
        </w:sdtPr>
        <w:sdtContent>
          <w:r w:rsidR="00542BC8">
            <w:rPr>
              <w:rFonts w:cs="Arial"/>
              <w:b/>
              <w:sz w:val="22"/>
              <w:szCs w:val="22"/>
            </w:rPr>
            <w:fldChar w:fldCharType="begin"/>
          </w:r>
          <w:r w:rsidR="00542BC8">
            <w:rPr>
              <w:rFonts w:cs="Arial"/>
              <w:b/>
              <w:sz w:val="22"/>
              <w:szCs w:val="22"/>
              <w:vertAlign w:val="superscript"/>
              <w:lang w:val="en-US"/>
            </w:rPr>
            <w:instrText xml:space="preserve"> CITATION Fis11 \l 1033 </w:instrText>
          </w:r>
          <w:r w:rsidR="00542BC8">
            <w:rPr>
              <w:rFonts w:cs="Arial"/>
              <w:b/>
              <w:sz w:val="22"/>
              <w:szCs w:val="22"/>
            </w:rPr>
            <w:fldChar w:fldCharType="separate"/>
          </w:r>
          <w:r w:rsidR="00542BC8">
            <w:rPr>
              <w:rFonts w:cs="Arial"/>
              <w:b/>
              <w:noProof/>
              <w:sz w:val="22"/>
              <w:szCs w:val="22"/>
              <w:vertAlign w:val="superscript"/>
              <w:lang w:val="en-US"/>
            </w:rPr>
            <w:t xml:space="preserve"> </w:t>
          </w:r>
          <w:r w:rsidR="00542BC8" w:rsidRPr="00542BC8">
            <w:rPr>
              <w:rFonts w:cs="Arial"/>
              <w:noProof/>
              <w:sz w:val="22"/>
              <w:szCs w:val="22"/>
              <w:lang w:val="en-US"/>
            </w:rPr>
            <w:t>(Fisher, et al., 2011)</w:t>
          </w:r>
          <w:r w:rsidR="00542BC8">
            <w:rPr>
              <w:rFonts w:cs="Arial"/>
              <w:b/>
              <w:sz w:val="22"/>
              <w:szCs w:val="22"/>
            </w:rPr>
            <w:fldChar w:fldCharType="end"/>
          </w:r>
        </w:sdtContent>
      </w:sdt>
    </w:p>
    <w:p w14:paraId="50B94C96" w14:textId="77777777" w:rsidR="00A20D5C" w:rsidRDefault="00A20D5C" w:rsidP="00A20D5C">
      <w:pPr>
        <w:rPr>
          <w:rFonts w:cs="Arial"/>
          <w:sz w:val="22"/>
          <w:szCs w:val="22"/>
        </w:rPr>
      </w:pPr>
    </w:p>
    <w:tbl>
      <w:tblPr>
        <w:tblStyle w:val="TableGrid"/>
        <w:tblW w:w="0" w:type="auto"/>
        <w:tblLook w:val="04A0" w:firstRow="1" w:lastRow="0" w:firstColumn="1" w:lastColumn="0" w:noHBand="0" w:noVBand="1"/>
      </w:tblPr>
      <w:tblGrid>
        <w:gridCol w:w="8767"/>
      </w:tblGrid>
      <w:tr w:rsidR="00A20D5C" w14:paraId="189DD771" w14:textId="77777777" w:rsidTr="00D71959">
        <w:tc>
          <w:tcPr>
            <w:tcW w:w="8767" w:type="dxa"/>
          </w:tcPr>
          <w:p w14:paraId="6FBBF473" w14:textId="77777777" w:rsidR="00A20D5C" w:rsidRDefault="00A20D5C" w:rsidP="00D71959">
            <w:pPr>
              <w:pStyle w:val="ListParagraph"/>
              <w:numPr>
                <w:ilvl w:val="0"/>
                <w:numId w:val="14"/>
              </w:numPr>
              <w:rPr>
                <w:rFonts w:cs="Arial"/>
                <w:sz w:val="22"/>
                <w:szCs w:val="22"/>
              </w:rPr>
            </w:pPr>
            <w:r w:rsidRPr="00DC55E0">
              <w:rPr>
                <w:rFonts w:cs="Arial"/>
                <w:sz w:val="22"/>
                <w:szCs w:val="22"/>
              </w:rPr>
              <w:t>Eligibility decisions for early supported discharge should be based on whether the patient is able</w:t>
            </w:r>
            <w:r>
              <w:rPr>
                <w:rFonts w:cs="Arial"/>
                <w:sz w:val="22"/>
                <w:szCs w:val="22"/>
              </w:rPr>
              <w:t xml:space="preserve"> </w:t>
            </w:r>
            <w:r w:rsidRPr="00DC55E0">
              <w:rPr>
                <w:rFonts w:cs="Arial"/>
                <w:sz w:val="22"/>
                <w:szCs w:val="22"/>
              </w:rPr>
              <w:t>to live safely back at home</w:t>
            </w:r>
          </w:p>
        </w:tc>
      </w:tr>
      <w:tr w:rsidR="00A20D5C" w14:paraId="20127049" w14:textId="77777777" w:rsidTr="00D71959">
        <w:tc>
          <w:tcPr>
            <w:tcW w:w="8767" w:type="dxa"/>
          </w:tcPr>
          <w:p w14:paraId="7A5EC0AC" w14:textId="77777777" w:rsidR="00A20D5C" w:rsidRDefault="00A20D5C" w:rsidP="00D71959">
            <w:pPr>
              <w:pStyle w:val="ListParagraph"/>
              <w:numPr>
                <w:ilvl w:val="0"/>
                <w:numId w:val="14"/>
              </w:numPr>
              <w:rPr>
                <w:rFonts w:cs="Arial"/>
                <w:sz w:val="22"/>
                <w:szCs w:val="22"/>
              </w:rPr>
            </w:pPr>
            <w:r w:rsidRPr="00DC55E0">
              <w:rPr>
                <w:rFonts w:cs="Arial"/>
                <w:sz w:val="22"/>
                <w:szCs w:val="22"/>
              </w:rPr>
              <w:t>Eligibility decisions for early supported discharge should be based, in part on practicality</w:t>
            </w:r>
            <w:r>
              <w:rPr>
                <w:rFonts w:cs="Arial"/>
                <w:sz w:val="22"/>
                <w:szCs w:val="22"/>
              </w:rPr>
              <w:t xml:space="preserve"> </w:t>
            </w:r>
            <w:r w:rsidRPr="00DC55E0">
              <w:rPr>
                <w:rFonts w:cs="Arial"/>
                <w:sz w:val="22"/>
                <w:szCs w:val="22"/>
              </w:rPr>
              <w:t xml:space="preserve">(whether the patient </w:t>
            </w:r>
            <w:r>
              <w:rPr>
                <w:rFonts w:cs="Arial"/>
                <w:sz w:val="22"/>
                <w:szCs w:val="22"/>
              </w:rPr>
              <w:t xml:space="preserve">is </w:t>
            </w:r>
            <w:r w:rsidRPr="00DC55E0">
              <w:rPr>
                <w:rFonts w:cs="Arial"/>
                <w:sz w:val="22"/>
                <w:szCs w:val="22"/>
              </w:rPr>
              <w:t>living within the local area)</w:t>
            </w:r>
          </w:p>
        </w:tc>
      </w:tr>
      <w:tr w:rsidR="00A20D5C" w14:paraId="52E28FC1" w14:textId="77777777" w:rsidTr="00D71959">
        <w:tc>
          <w:tcPr>
            <w:tcW w:w="8767" w:type="dxa"/>
          </w:tcPr>
          <w:p w14:paraId="7E6A6646" w14:textId="77777777" w:rsidR="00A20D5C" w:rsidRDefault="00A20D5C" w:rsidP="00D71959">
            <w:pPr>
              <w:pStyle w:val="ListParagraph"/>
              <w:numPr>
                <w:ilvl w:val="0"/>
                <w:numId w:val="14"/>
              </w:numPr>
              <w:rPr>
                <w:rFonts w:cs="Arial"/>
                <w:sz w:val="22"/>
                <w:szCs w:val="22"/>
              </w:rPr>
            </w:pPr>
            <w:r w:rsidRPr="00DC55E0">
              <w:rPr>
                <w:rFonts w:cs="Arial"/>
                <w:sz w:val="22"/>
                <w:szCs w:val="22"/>
              </w:rPr>
              <w:t>Hospital staff should identify patients for early supported discharge</w:t>
            </w:r>
          </w:p>
        </w:tc>
      </w:tr>
      <w:tr w:rsidR="00A20D5C" w14:paraId="33CF48CC" w14:textId="77777777" w:rsidTr="00D71959">
        <w:tc>
          <w:tcPr>
            <w:tcW w:w="8767" w:type="dxa"/>
          </w:tcPr>
          <w:p w14:paraId="58B1B08F" w14:textId="77777777" w:rsidR="00A20D5C" w:rsidRDefault="00A20D5C" w:rsidP="00D71959">
            <w:pPr>
              <w:pStyle w:val="ListParagraph"/>
              <w:numPr>
                <w:ilvl w:val="0"/>
                <w:numId w:val="14"/>
              </w:numPr>
              <w:rPr>
                <w:rFonts w:cs="Arial"/>
                <w:sz w:val="22"/>
                <w:szCs w:val="22"/>
              </w:rPr>
            </w:pPr>
            <w:r w:rsidRPr="00DC55E0">
              <w:rPr>
                <w:rFonts w:cs="Arial"/>
                <w:sz w:val="22"/>
                <w:szCs w:val="22"/>
              </w:rPr>
              <w:t>Early supported discharge team staff should identify patients for early supported discharge</w:t>
            </w:r>
          </w:p>
        </w:tc>
      </w:tr>
      <w:tr w:rsidR="00A20D5C" w14:paraId="59DD61A8" w14:textId="77777777" w:rsidTr="00D71959">
        <w:tc>
          <w:tcPr>
            <w:tcW w:w="8767" w:type="dxa"/>
          </w:tcPr>
          <w:p w14:paraId="322894B3" w14:textId="77777777" w:rsidR="00A20D5C" w:rsidRDefault="00A20D5C" w:rsidP="00D71959">
            <w:pPr>
              <w:pStyle w:val="ListParagraph"/>
              <w:numPr>
                <w:ilvl w:val="0"/>
                <w:numId w:val="14"/>
              </w:numPr>
              <w:rPr>
                <w:rFonts w:cs="Arial"/>
                <w:sz w:val="22"/>
                <w:szCs w:val="22"/>
              </w:rPr>
            </w:pPr>
            <w:r w:rsidRPr="00DC55E0">
              <w:rPr>
                <w:rFonts w:cs="Arial"/>
                <w:sz w:val="22"/>
                <w:szCs w:val="22"/>
              </w:rPr>
              <w:t>Eligibility decisions for early supported discharge should be based in part on the patient’s level</w:t>
            </w:r>
            <w:r>
              <w:rPr>
                <w:rFonts w:cs="Arial"/>
                <w:sz w:val="22"/>
                <w:szCs w:val="22"/>
              </w:rPr>
              <w:t xml:space="preserve"> </w:t>
            </w:r>
            <w:r w:rsidRPr="00DC55E0">
              <w:rPr>
                <w:rFonts w:cs="Arial"/>
                <w:sz w:val="22"/>
                <w:szCs w:val="22"/>
              </w:rPr>
              <w:t>of disability (</w:t>
            </w:r>
            <w:proofErr w:type="spellStart"/>
            <w:r w:rsidRPr="00DC55E0">
              <w:rPr>
                <w:rFonts w:cs="Arial"/>
                <w:sz w:val="22"/>
                <w:szCs w:val="22"/>
              </w:rPr>
              <w:t>eg</w:t>
            </w:r>
            <w:proofErr w:type="spellEnd"/>
            <w:r w:rsidRPr="00DC55E0">
              <w:rPr>
                <w:rFonts w:cs="Arial"/>
                <w:sz w:val="22"/>
                <w:szCs w:val="22"/>
              </w:rPr>
              <w:t>, Barthel score)</w:t>
            </w:r>
          </w:p>
        </w:tc>
      </w:tr>
      <w:tr w:rsidR="00A20D5C" w14:paraId="7AD2195F" w14:textId="77777777" w:rsidTr="00D71959">
        <w:tc>
          <w:tcPr>
            <w:tcW w:w="8767" w:type="dxa"/>
          </w:tcPr>
          <w:p w14:paraId="1CF84093" w14:textId="77777777" w:rsidR="00A20D5C" w:rsidRDefault="00A20D5C" w:rsidP="00D71959">
            <w:pPr>
              <w:pStyle w:val="ListParagraph"/>
              <w:numPr>
                <w:ilvl w:val="0"/>
                <w:numId w:val="14"/>
              </w:numPr>
              <w:rPr>
                <w:rFonts w:cs="Arial"/>
                <w:sz w:val="22"/>
                <w:szCs w:val="22"/>
              </w:rPr>
            </w:pPr>
            <w:r w:rsidRPr="00DC55E0">
              <w:rPr>
                <w:rFonts w:cs="Arial"/>
                <w:sz w:val="22"/>
                <w:szCs w:val="22"/>
              </w:rPr>
              <w:t>Specific eligibility criteria for early supported discharge should be followed</w:t>
            </w:r>
          </w:p>
        </w:tc>
      </w:tr>
      <w:tr w:rsidR="00A20D5C" w14:paraId="2FBBFE1C" w14:textId="77777777" w:rsidTr="00D71959">
        <w:tc>
          <w:tcPr>
            <w:tcW w:w="8767" w:type="dxa"/>
          </w:tcPr>
          <w:p w14:paraId="692446C6" w14:textId="77777777" w:rsidR="00A20D5C" w:rsidRDefault="00A20D5C" w:rsidP="00D71959">
            <w:pPr>
              <w:pStyle w:val="ListParagraph"/>
              <w:numPr>
                <w:ilvl w:val="0"/>
                <w:numId w:val="14"/>
              </w:numPr>
              <w:rPr>
                <w:rFonts w:cs="Arial"/>
                <w:sz w:val="22"/>
                <w:szCs w:val="22"/>
              </w:rPr>
            </w:pPr>
            <w:r w:rsidRPr="00DC55E0">
              <w:rPr>
                <w:rFonts w:cs="Arial"/>
                <w:sz w:val="22"/>
                <w:szCs w:val="22"/>
              </w:rPr>
              <w:t>Eligibility decisions for early supported discharge should be based on the patient’s medical</w:t>
            </w:r>
            <w:r>
              <w:rPr>
                <w:rFonts w:cs="Arial"/>
                <w:sz w:val="22"/>
                <w:szCs w:val="22"/>
              </w:rPr>
              <w:t xml:space="preserve"> </w:t>
            </w:r>
            <w:r w:rsidRPr="00DC55E0">
              <w:rPr>
                <w:rFonts w:cs="Arial"/>
                <w:sz w:val="22"/>
                <w:szCs w:val="22"/>
              </w:rPr>
              <w:t>stability</w:t>
            </w:r>
          </w:p>
        </w:tc>
      </w:tr>
      <w:tr w:rsidR="00A20D5C" w14:paraId="3E4F7876" w14:textId="77777777" w:rsidTr="00D71959">
        <w:tc>
          <w:tcPr>
            <w:tcW w:w="8767" w:type="dxa"/>
          </w:tcPr>
          <w:p w14:paraId="5A104C64" w14:textId="77777777" w:rsidR="00A20D5C" w:rsidRPr="001B4812" w:rsidRDefault="00A20D5C" w:rsidP="00D71959">
            <w:pPr>
              <w:pStyle w:val="ListParagraph"/>
              <w:numPr>
                <w:ilvl w:val="0"/>
                <w:numId w:val="14"/>
              </w:numPr>
              <w:rPr>
                <w:rFonts w:cs="Arial"/>
                <w:sz w:val="22"/>
                <w:szCs w:val="22"/>
              </w:rPr>
            </w:pPr>
            <w:r w:rsidRPr="00DC55E0">
              <w:rPr>
                <w:rFonts w:cs="Arial"/>
                <w:sz w:val="22"/>
                <w:szCs w:val="22"/>
              </w:rPr>
              <w:t>The length of intervention offered by an early supported discharge team should be based on the</w:t>
            </w:r>
            <w:r>
              <w:rPr>
                <w:rFonts w:cs="Arial"/>
                <w:sz w:val="22"/>
                <w:szCs w:val="22"/>
              </w:rPr>
              <w:t xml:space="preserve"> </w:t>
            </w:r>
            <w:r w:rsidRPr="00DC55E0">
              <w:rPr>
                <w:rFonts w:cs="Arial"/>
                <w:sz w:val="22"/>
                <w:szCs w:val="22"/>
              </w:rPr>
              <w:t>existence and type of other community-based stroke services operating in the area</w:t>
            </w:r>
          </w:p>
        </w:tc>
      </w:tr>
      <w:tr w:rsidR="00A20D5C" w14:paraId="1DAEAE74" w14:textId="77777777" w:rsidTr="00D71959">
        <w:tc>
          <w:tcPr>
            <w:tcW w:w="8767" w:type="dxa"/>
          </w:tcPr>
          <w:p w14:paraId="09CD226F" w14:textId="77777777" w:rsidR="00A20D5C" w:rsidRPr="001B4812" w:rsidRDefault="00A20D5C" w:rsidP="00D71959">
            <w:pPr>
              <w:pStyle w:val="ListParagraph"/>
              <w:numPr>
                <w:ilvl w:val="0"/>
                <w:numId w:val="14"/>
              </w:numPr>
              <w:rPr>
                <w:rFonts w:cs="Arial"/>
                <w:sz w:val="22"/>
                <w:szCs w:val="22"/>
              </w:rPr>
            </w:pPr>
            <w:r w:rsidRPr="00DC55E0">
              <w:rPr>
                <w:rFonts w:cs="Arial"/>
                <w:sz w:val="22"/>
                <w:szCs w:val="22"/>
              </w:rPr>
              <w:t>Most patients eligible for early supported discharge would have a Barthel score of between</w:t>
            </w:r>
            <w:r>
              <w:rPr>
                <w:rFonts w:cs="Arial"/>
                <w:sz w:val="22"/>
                <w:szCs w:val="22"/>
              </w:rPr>
              <w:t xml:space="preserve"> </w:t>
            </w:r>
            <w:r w:rsidRPr="00DC55E0">
              <w:rPr>
                <w:rFonts w:cs="Arial"/>
                <w:sz w:val="22"/>
                <w:szCs w:val="22"/>
              </w:rPr>
              <w:t>10/20 and 17/20</w:t>
            </w:r>
          </w:p>
        </w:tc>
      </w:tr>
      <w:tr w:rsidR="00A20D5C" w14:paraId="05C67BCE" w14:textId="77777777" w:rsidTr="00D71959">
        <w:tc>
          <w:tcPr>
            <w:tcW w:w="8767" w:type="dxa"/>
          </w:tcPr>
          <w:p w14:paraId="51675F79" w14:textId="77777777" w:rsidR="00A20D5C" w:rsidRPr="001B4812" w:rsidRDefault="00A20D5C" w:rsidP="00D71959">
            <w:pPr>
              <w:pStyle w:val="ListParagraph"/>
              <w:numPr>
                <w:ilvl w:val="0"/>
                <w:numId w:val="14"/>
              </w:numPr>
              <w:rPr>
                <w:rFonts w:cs="Arial"/>
                <w:sz w:val="22"/>
                <w:szCs w:val="22"/>
              </w:rPr>
            </w:pPr>
            <w:r w:rsidRPr="00DC55E0">
              <w:rPr>
                <w:rFonts w:cs="Arial"/>
                <w:sz w:val="22"/>
                <w:szCs w:val="22"/>
              </w:rPr>
              <w:t>Patients eligible for early supported discharge would be able to transfer safely from bed to chair</w:t>
            </w:r>
            <w:r>
              <w:rPr>
                <w:rFonts w:cs="Arial"/>
                <w:sz w:val="22"/>
                <w:szCs w:val="22"/>
              </w:rPr>
              <w:t xml:space="preserve"> </w:t>
            </w:r>
            <w:r w:rsidRPr="00DC55E0">
              <w:rPr>
                <w:rFonts w:cs="Arial"/>
                <w:sz w:val="22"/>
                <w:szCs w:val="22"/>
              </w:rPr>
              <w:t>(</w:t>
            </w:r>
            <w:proofErr w:type="spellStart"/>
            <w:r w:rsidRPr="00DC55E0">
              <w:rPr>
                <w:rFonts w:cs="Arial"/>
                <w:sz w:val="22"/>
                <w:szCs w:val="22"/>
              </w:rPr>
              <w:t>ie</w:t>
            </w:r>
            <w:proofErr w:type="spellEnd"/>
            <w:r w:rsidRPr="00DC55E0">
              <w:rPr>
                <w:rFonts w:cs="Arial"/>
                <w:sz w:val="22"/>
                <w:szCs w:val="22"/>
              </w:rPr>
              <w:t>, can transfer safely with one with an able carer, or independently if living alone)</w:t>
            </w:r>
          </w:p>
        </w:tc>
      </w:tr>
    </w:tbl>
    <w:p w14:paraId="2A882EF5" w14:textId="77777777" w:rsidR="00A20D5C" w:rsidRDefault="00A20D5C" w:rsidP="00A20D5C">
      <w:pPr>
        <w:rPr>
          <w:rFonts w:cs="Arial"/>
          <w:sz w:val="22"/>
          <w:szCs w:val="22"/>
        </w:rPr>
      </w:pPr>
    </w:p>
    <w:p w14:paraId="457E2B6B" w14:textId="77777777" w:rsidR="00A20D5C" w:rsidRDefault="00A20D5C" w:rsidP="00A20D5C">
      <w:pPr>
        <w:rPr>
          <w:rFonts w:cs="Arial"/>
          <w:b/>
        </w:rPr>
      </w:pPr>
      <w:r>
        <w:rPr>
          <w:rFonts w:cs="Arial"/>
          <w:b/>
        </w:rPr>
        <w:br w:type="page"/>
      </w:r>
    </w:p>
    <w:p w14:paraId="14548D7A" w14:textId="76B56AB1" w:rsidR="00A20D5C" w:rsidRPr="00984D1B" w:rsidRDefault="00A20D5C" w:rsidP="00984D1B">
      <w:pPr>
        <w:pStyle w:val="Heading1"/>
      </w:pPr>
      <w:bookmarkStart w:id="24" w:name="_Toc96953210"/>
      <w:r w:rsidRPr="00984D1B">
        <w:rPr>
          <w:rStyle w:val="Heading1Char"/>
          <w:b/>
          <w:bCs/>
        </w:rPr>
        <w:t xml:space="preserve">Appendix </w:t>
      </w:r>
      <w:r w:rsidR="00542BC8" w:rsidRPr="00984D1B">
        <w:rPr>
          <w:rStyle w:val="Heading1Char"/>
          <w:b/>
          <w:bCs/>
        </w:rPr>
        <w:t>3</w:t>
      </w:r>
      <w:r w:rsidRPr="00984D1B">
        <w:t xml:space="preserve"> AFRM </w:t>
      </w:r>
      <w:r w:rsidR="008349AE" w:rsidRPr="00984D1B">
        <w:t xml:space="preserve">Inpatient </w:t>
      </w:r>
      <w:r w:rsidR="008415C1" w:rsidRPr="00984D1B">
        <w:t>Adult Rehabilitation Medicine Services S</w:t>
      </w:r>
      <w:r w:rsidRPr="00984D1B">
        <w:t>tandards 201</w:t>
      </w:r>
      <w:r w:rsidR="00D603E8" w:rsidRPr="00984D1B">
        <w:t>9</w:t>
      </w:r>
      <w:bookmarkEnd w:id="24"/>
    </w:p>
    <w:p w14:paraId="0AC4407D" w14:textId="77777777" w:rsidR="00A20D5C" w:rsidRDefault="00A20D5C" w:rsidP="00A20D5C">
      <w:pPr>
        <w:rPr>
          <w:rFonts w:cs="Arial"/>
          <w:sz w:val="22"/>
          <w:szCs w:val="22"/>
        </w:rPr>
      </w:pPr>
    </w:p>
    <w:p w14:paraId="613922EA" w14:textId="77777777" w:rsidR="00D603E8" w:rsidRDefault="00D603E8" w:rsidP="00A20D5C">
      <w:pPr>
        <w:rPr>
          <w:rFonts w:cs="Arial"/>
          <w:b/>
          <w:sz w:val="22"/>
          <w:szCs w:val="22"/>
        </w:rPr>
      </w:pPr>
    </w:p>
    <w:p w14:paraId="382F7CCB" w14:textId="10D33EC8" w:rsidR="00BB40A0" w:rsidRDefault="00A621C2" w:rsidP="00BB58A1">
      <w:pPr>
        <w:pStyle w:val="ListParagraph"/>
        <w:numPr>
          <w:ilvl w:val="0"/>
          <w:numId w:val="47"/>
        </w:numPr>
      </w:pPr>
      <w:r>
        <w:t xml:space="preserve">Governance </w:t>
      </w:r>
    </w:p>
    <w:p w14:paraId="00C089DD" w14:textId="77777777" w:rsidR="00BB40A0" w:rsidRDefault="00A621C2" w:rsidP="00BB40A0">
      <w:pPr>
        <w:ind w:left="360"/>
      </w:pPr>
      <w:r>
        <w:t xml:space="preserve">A specialist rehabilitation medicine service will be under the direction of a rehabilitation medicine physician (Fellow of the AFRM) and provides comprehensive, patient-centred interdisciplinary care. This care is evidenced by the establishment of achievable treatment goals, the periodic assessment and documentation of the functional status of patients, the occurrence of regular case discussion amongst treating practitioners, and attention to the optimal management of concurrent medical problems and psychosocial issues. The primary objective of care is to help patients achieve their optimal level of functioning and participation in society. </w:t>
      </w:r>
    </w:p>
    <w:p w14:paraId="2A005624" w14:textId="77777777" w:rsidR="00BB40A0" w:rsidRDefault="00BB40A0" w:rsidP="00BB40A0">
      <w:pPr>
        <w:ind w:left="360"/>
      </w:pPr>
    </w:p>
    <w:p w14:paraId="18C1C7E2" w14:textId="5D1DDA41" w:rsidR="00BB40A0" w:rsidRDefault="00A621C2" w:rsidP="00BB58A1">
      <w:pPr>
        <w:pStyle w:val="ListParagraph"/>
        <w:numPr>
          <w:ilvl w:val="0"/>
          <w:numId w:val="47"/>
        </w:numPr>
      </w:pPr>
      <w:r>
        <w:t xml:space="preserve">Staffing </w:t>
      </w:r>
    </w:p>
    <w:p w14:paraId="781A08E4" w14:textId="77777777" w:rsidR="00BB40A0" w:rsidRDefault="00A621C2" w:rsidP="00BB40A0">
      <w:pPr>
        <w:ind w:left="360"/>
      </w:pPr>
      <w:r>
        <w:t xml:space="preserve">Staffing includes a range of team members (medical, nursing, allied health and support staff) with an appropriate skill base and training to provide comprehensive, contemporary programs of care to address the impairments, activity limitations and participation restrictions present in the patients admitted to the rehabilitation medicine service. There are sufficient team member hours available to allow each patient to receive an individualised nursing and allied health program of adequate intensity to meet their needs, delivered in a way that optimises the effectiveness and efficiency of the rehabilitation program. </w:t>
      </w:r>
    </w:p>
    <w:p w14:paraId="70DA87E8" w14:textId="77777777" w:rsidR="00BB40A0" w:rsidRDefault="00BB40A0" w:rsidP="00BB40A0">
      <w:pPr>
        <w:ind w:left="360"/>
      </w:pPr>
    </w:p>
    <w:p w14:paraId="59E02668" w14:textId="072E4AF6" w:rsidR="00BB40A0" w:rsidRDefault="00A621C2" w:rsidP="00BB58A1">
      <w:pPr>
        <w:pStyle w:val="ListParagraph"/>
        <w:numPr>
          <w:ilvl w:val="0"/>
          <w:numId w:val="47"/>
        </w:numPr>
      </w:pPr>
      <w:r>
        <w:t xml:space="preserve">Facilities and equipment </w:t>
      </w:r>
    </w:p>
    <w:p w14:paraId="1D6800FB" w14:textId="77777777" w:rsidR="00BB40A0" w:rsidRDefault="00A621C2" w:rsidP="00BB40A0">
      <w:pPr>
        <w:ind w:left="360"/>
      </w:pPr>
      <w:r>
        <w:t xml:space="preserve">The facilities and equipment are both adequate and appropriate for the rehabilitation needs of patients and are also able to provide a safe learning environment for retraining in lost skills. </w:t>
      </w:r>
    </w:p>
    <w:p w14:paraId="6AD3BE44" w14:textId="77777777" w:rsidR="00BB40A0" w:rsidRDefault="00BB40A0" w:rsidP="00BB40A0">
      <w:pPr>
        <w:ind w:left="360"/>
      </w:pPr>
    </w:p>
    <w:p w14:paraId="066D4DD8" w14:textId="2A500B3F" w:rsidR="00BB40A0" w:rsidRDefault="00A621C2" w:rsidP="00BB58A1">
      <w:pPr>
        <w:pStyle w:val="ListParagraph"/>
        <w:numPr>
          <w:ilvl w:val="0"/>
          <w:numId w:val="47"/>
        </w:numPr>
      </w:pPr>
      <w:r>
        <w:t xml:space="preserve">Policies and procedures </w:t>
      </w:r>
    </w:p>
    <w:p w14:paraId="4D320E93" w14:textId="77777777" w:rsidR="00BB40A0" w:rsidRDefault="00A621C2" w:rsidP="00BB40A0">
      <w:pPr>
        <w:ind w:left="360"/>
      </w:pPr>
      <w:r>
        <w:t xml:space="preserve">There is documentation of policies and procedures to ensure safe, appropriate, accountable, effective and measurable improvement in the patients involved in rehabilitation programs. </w:t>
      </w:r>
    </w:p>
    <w:p w14:paraId="48DB61D3" w14:textId="77777777" w:rsidR="00BB40A0" w:rsidRDefault="00BB40A0" w:rsidP="00BB40A0">
      <w:pPr>
        <w:ind w:left="360"/>
      </w:pPr>
    </w:p>
    <w:p w14:paraId="793FBEE3" w14:textId="1D8B068C" w:rsidR="00BB40A0" w:rsidRDefault="00A621C2" w:rsidP="00BB58A1">
      <w:pPr>
        <w:pStyle w:val="ListParagraph"/>
        <w:numPr>
          <w:ilvl w:val="0"/>
          <w:numId w:val="47"/>
        </w:numPr>
      </w:pPr>
      <w:r>
        <w:t xml:space="preserve">Quality improvement and risk management activities </w:t>
      </w:r>
    </w:p>
    <w:p w14:paraId="4EE6F440" w14:textId="77777777" w:rsidR="00BB40A0" w:rsidRDefault="00A621C2" w:rsidP="00BB40A0">
      <w:pPr>
        <w:ind w:left="360"/>
      </w:pPr>
      <w:r>
        <w:t xml:space="preserve">The service has a quality improvement and risk management framework with appropriate single discipline and multidisciplinary activities and projects addressing consumer engagement, access, appropriateness, effectiveness, safety and efficiency. The service submits data to the Australasian Rehabilitation Outcomes Centre (AROC) and regularly reviews its performance against benchmarks established by AROC. The service participates in an accreditation process as provided by an external hospital accreditation organisation recognised in Australia or New Zealand. </w:t>
      </w:r>
    </w:p>
    <w:p w14:paraId="3B43919B" w14:textId="77777777" w:rsidR="00BB40A0" w:rsidRDefault="00BB40A0" w:rsidP="00BB40A0">
      <w:pPr>
        <w:ind w:left="360"/>
      </w:pPr>
    </w:p>
    <w:p w14:paraId="3D265081" w14:textId="01EB33EB" w:rsidR="00BB40A0" w:rsidRDefault="00A621C2" w:rsidP="00BB58A1">
      <w:pPr>
        <w:pStyle w:val="ListParagraph"/>
        <w:numPr>
          <w:ilvl w:val="0"/>
          <w:numId w:val="47"/>
        </w:numPr>
      </w:pPr>
      <w:r>
        <w:t xml:space="preserve">Education and Teaching </w:t>
      </w:r>
    </w:p>
    <w:p w14:paraId="7BBBB40A" w14:textId="77777777" w:rsidR="00BB40A0" w:rsidRDefault="00A621C2" w:rsidP="00BB40A0">
      <w:pPr>
        <w:ind w:left="360"/>
      </w:pPr>
      <w:r>
        <w:t xml:space="preserve">The service is actively engaged in continuing education, teaching and continuing professional development. </w:t>
      </w:r>
    </w:p>
    <w:p w14:paraId="269A967D" w14:textId="77777777" w:rsidR="00BB40A0" w:rsidRDefault="00BB40A0" w:rsidP="00BB40A0">
      <w:pPr>
        <w:ind w:left="360"/>
      </w:pPr>
    </w:p>
    <w:p w14:paraId="22F1E907" w14:textId="3585797A" w:rsidR="00BB40A0" w:rsidRDefault="00A621C2" w:rsidP="00BB58A1">
      <w:pPr>
        <w:pStyle w:val="ListParagraph"/>
        <w:numPr>
          <w:ilvl w:val="0"/>
          <w:numId w:val="47"/>
        </w:numPr>
      </w:pPr>
      <w:r>
        <w:t xml:space="preserve">Research </w:t>
      </w:r>
    </w:p>
    <w:p w14:paraId="0AAAE3CE" w14:textId="14013942" w:rsidR="00D603E8" w:rsidRDefault="00A621C2" w:rsidP="00BB58A1">
      <w:pPr>
        <w:ind w:left="360"/>
      </w:pPr>
      <w:r>
        <w:t>The service promotes the importance of and is actively engaged in research activity.</w:t>
      </w:r>
    </w:p>
    <w:p w14:paraId="0DFE6483" w14:textId="77777777" w:rsidR="00FB02DA" w:rsidRPr="00BB40A0" w:rsidRDefault="00FB02DA" w:rsidP="00BB58A1">
      <w:pPr>
        <w:ind w:left="360"/>
        <w:rPr>
          <w:rFonts w:cs="Arial"/>
          <w:b/>
          <w:sz w:val="22"/>
          <w:szCs w:val="22"/>
        </w:rPr>
      </w:pPr>
    </w:p>
    <w:p w14:paraId="25EAB39C" w14:textId="2F7C743C" w:rsidR="00A20D5C" w:rsidRDefault="00012D33" w:rsidP="00A20D5C">
      <w:pPr>
        <w:rPr>
          <w:rFonts w:cs="Arial"/>
          <w:b/>
          <w:sz w:val="22"/>
          <w:szCs w:val="22"/>
        </w:rPr>
      </w:pPr>
      <w:r>
        <w:rPr>
          <w:rFonts w:cs="Arial"/>
          <w:b/>
          <w:sz w:val="22"/>
          <w:szCs w:val="22"/>
        </w:rPr>
        <w:t xml:space="preserve">Recommended </w:t>
      </w:r>
      <w:r w:rsidR="00A20D5C">
        <w:rPr>
          <w:rFonts w:cs="Arial"/>
          <w:b/>
          <w:sz w:val="22"/>
          <w:szCs w:val="22"/>
        </w:rPr>
        <w:t xml:space="preserve"> staff</w:t>
      </w:r>
      <w:r w:rsidR="00A20D5C" w:rsidRPr="00F670B9">
        <w:rPr>
          <w:rFonts w:cs="Arial"/>
          <w:b/>
          <w:sz w:val="22"/>
          <w:szCs w:val="22"/>
        </w:rPr>
        <w:t xml:space="preserve"> to patient ratios for each 10 </w:t>
      </w:r>
      <w:r>
        <w:rPr>
          <w:rFonts w:cs="Arial"/>
          <w:b/>
          <w:sz w:val="22"/>
          <w:szCs w:val="22"/>
        </w:rPr>
        <w:t>stroke</w:t>
      </w:r>
      <w:r w:rsidR="007330FD">
        <w:rPr>
          <w:rFonts w:cs="Arial"/>
          <w:b/>
          <w:sz w:val="22"/>
          <w:szCs w:val="22"/>
        </w:rPr>
        <w:t>/neurology</w:t>
      </w:r>
      <w:r>
        <w:rPr>
          <w:rFonts w:cs="Arial"/>
          <w:b/>
          <w:sz w:val="22"/>
          <w:szCs w:val="22"/>
        </w:rPr>
        <w:t xml:space="preserve"> </w:t>
      </w:r>
      <w:r w:rsidR="00A20D5C" w:rsidRPr="00F670B9">
        <w:rPr>
          <w:rFonts w:cs="Arial"/>
          <w:b/>
          <w:sz w:val="22"/>
          <w:szCs w:val="22"/>
        </w:rPr>
        <w:t>inpatients</w:t>
      </w:r>
    </w:p>
    <w:p w14:paraId="37F923FD" w14:textId="38A6F513" w:rsidR="00A20D5C" w:rsidRDefault="00A20D5C" w:rsidP="00A20D5C">
      <w:pPr>
        <w:rPr>
          <w:rFonts w:cs="Arial"/>
          <w:b/>
          <w:sz w:val="22"/>
          <w:szCs w:val="22"/>
        </w:rPr>
      </w:pPr>
    </w:p>
    <w:tbl>
      <w:tblPr>
        <w:tblStyle w:val="TableGrid"/>
        <w:tblW w:w="0" w:type="auto"/>
        <w:tblLook w:val="04A0" w:firstRow="1" w:lastRow="0" w:firstColumn="1" w:lastColumn="0" w:noHBand="0" w:noVBand="1"/>
      </w:tblPr>
      <w:tblGrid>
        <w:gridCol w:w="3936"/>
        <w:gridCol w:w="2835"/>
      </w:tblGrid>
      <w:tr w:rsidR="007330FD" w:rsidRPr="00271C21" w14:paraId="349A993E" w14:textId="77777777" w:rsidTr="00BD3A19">
        <w:tc>
          <w:tcPr>
            <w:tcW w:w="3936" w:type="dxa"/>
          </w:tcPr>
          <w:p w14:paraId="062B9735" w14:textId="4C28DBB6" w:rsidR="007330FD" w:rsidRPr="00271C21" w:rsidRDefault="00EC7B51" w:rsidP="00FD420C">
            <w:pPr>
              <w:rPr>
                <w:rFonts w:cs="Arial"/>
                <w:bCs/>
                <w:sz w:val="22"/>
                <w:szCs w:val="22"/>
              </w:rPr>
            </w:pPr>
            <w:r>
              <w:rPr>
                <w:rFonts w:cs="Arial"/>
                <w:bCs/>
                <w:sz w:val="22"/>
                <w:szCs w:val="22"/>
              </w:rPr>
              <w:t>Staff member</w:t>
            </w:r>
          </w:p>
        </w:tc>
        <w:tc>
          <w:tcPr>
            <w:tcW w:w="2835" w:type="dxa"/>
          </w:tcPr>
          <w:p w14:paraId="5154930F" w14:textId="686F7ED2" w:rsidR="007330FD" w:rsidRPr="00271C21" w:rsidRDefault="00EC7B51" w:rsidP="00670641">
            <w:pPr>
              <w:jc w:val="center"/>
              <w:rPr>
                <w:rFonts w:cs="Arial"/>
                <w:bCs/>
                <w:sz w:val="22"/>
                <w:szCs w:val="22"/>
              </w:rPr>
            </w:pPr>
            <w:r>
              <w:rPr>
                <w:rFonts w:cs="Arial"/>
                <w:bCs/>
                <w:sz w:val="22"/>
                <w:szCs w:val="22"/>
              </w:rPr>
              <w:t>Ratio per 10 inpatients</w:t>
            </w:r>
          </w:p>
        </w:tc>
      </w:tr>
      <w:tr w:rsidR="007330FD" w:rsidRPr="00271C21" w14:paraId="35BEB0B7" w14:textId="603A9514" w:rsidTr="00BD3A19">
        <w:tc>
          <w:tcPr>
            <w:tcW w:w="3936" w:type="dxa"/>
          </w:tcPr>
          <w:p w14:paraId="1BDAD8DF" w14:textId="4771B925" w:rsidR="007330FD" w:rsidRPr="00271C21" w:rsidRDefault="007330FD" w:rsidP="00FD420C">
            <w:pPr>
              <w:rPr>
                <w:rFonts w:cs="Arial"/>
                <w:bCs/>
                <w:sz w:val="22"/>
                <w:szCs w:val="22"/>
              </w:rPr>
            </w:pPr>
            <w:r w:rsidRPr="00271C21">
              <w:rPr>
                <w:rFonts w:cs="Arial"/>
                <w:bCs/>
                <w:sz w:val="22"/>
                <w:szCs w:val="22"/>
              </w:rPr>
              <w:t>Rehabilitation physician</w:t>
            </w:r>
          </w:p>
        </w:tc>
        <w:tc>
          <w:tcPr>
            <w:tcW w:w="2835" w:type="dxa"/>
          </w:tcPr>
          <w:p w14:paraId="4275F78F" w14:textId="78636DBE" w:rsidR="007330FD" w:rsidRPr="00271C21" w:rsidRDefault="00670641" w:rsidP="00670641">
            <w:pPr>
              <w:jc w:val="center"/>
              <w:rPr>
                <w:rFonts w:cs="Arial"/>
                <w:bCs/>
                <w:sz w:val="22"/>
                <w:szCs w:val="22"/>
              </w:rPr>
            </w:pPr>
            <w:r>
              <w:rPr>
                <w:rFonts w:cs="Arial"/>
                <w:bCs/>
                <w:sz w:val="22"/>
                <w:szCs w:val="22"/>
              </w:rPr>
              <w:t>0.8</w:t>
            </w:r>
          </w:p>
        </w:tc>
      </w:tr>
      <w:tr w:rsidR="007330FD" w:rsidRPr="00271C21" w14:paraId="3A1AC3C0" w14:textId="45FE8F3C" w:rsidTr="00BD3A19">
        <w:tc>
          <w:tcPr>
            <w:tcW w:w="3936" w:type="dxa"/>
          </w:tcPr>
          <w:p w14:paraId="6F8E1DD1" w14:textId="03C81480" w:rsidR="007330FD" w:rsidRPr="00271C21" w:rsidRDefault="007330FD" w:rsidP="00FD420C">
            <w:pPr>
              <w:rPr>
                <w:rFonts w:cs="Arial"/>
                <w:bCs/>
                <w:sz w:val="22"/>
                <w:szCs w:val="22"/>
              </w:rPr>
            </w:pPr>
            <w:r w:rsidRPr="00271C21">
              <w:rPr>
                <w:rFonts w:cs="Arial"/>
                <w:bCs/>
                <w:sz w:val="22"/>
                <w:szCs w:val="22"/>
              </w:rPr>
              <w:t>Registrar</w:t>
            </w:r>
          </w:p>
        </w:tc>
        <w:tc>
          <w:tcPr>
            <w:tcW w:w="2835" w:type="dxa"/>
          </w:tcPr>
          <w:p w14:paraId="51C9C132" w14:textId="55A35D89" w:rsidR="007330FD" w:rsidRPr="00271C21" w:rsidRDefault="00873345" w:rsidP="00670641">
            <w:pPr>
              <w:jc w:val="center"/>
              <w:rPr>
                <w:rFonts w:cs="Arial"/>
                <w:bCs/>
                <w:sz w:val="22"/>
                <w:szCs w:val="22"/>
              </w:rPr>
            </w:pPr>
            <w:r>
              <w:rPr>
                <w:rFonts w:cs="Arial"/>
                <w:bCs/>
                <w:sz w:val="22"/>
                <w:szCs w:val="22"/>
              </w:rPr>
              <w:t>0.5</w:t>
            </w:r>
          </w:p>
        </w:tc>
      </w:tr>
      <w:tr w:rsidR="007330FD" w:rsidRPr="00271C21" w14:paraId="0582C8C6" w14:textId="1E370F3D" w:rsidTr="00BD3A19">
        <w:tc>
          <w:tcPr>
            <w:tcW w:w="3936" w:type="dxa"/>
          </w:tcPr>
          <w:p w14:paraId="2FD47B16" w14:textId="10A39F0A" w:rsidR="007330FD" w:rsidRPr="00271C21" w:rsidRDefault="007330FD" w:rsidP="00FD420C">
            <w:pPr>
              <w:rPr>
                <w:rFonts w:cs="Arial"/>
                <w:bCs/>
                <w:sz w:val="22"/>
                <w:szCs w:val="22"/>
              </w:rPr>
            </w:pPr>
            <w:r w:rsidRPr="00271C21">
              <w:rPr>
                <w:rFonts w:cs="Arial"/>
                <w:bCs/>
                <w:sz w:val="22"/>
                <w:szCs w:val="22"/>
              </w:rPr>
              <w:t>R</w:t>
            </w:r>
            <w:r w:rsidR="00C507BC">
              <w:rPr>
                <w:rFonts w:cs="Arial"/>
                <w:bCs/>
                <w:sz w:val="22"/>
                <w:szCs w:val="22"/>
              </w:rPr>
              <w:t xml:space="preserve">esident medical </w:t>
            </w:r>
            <w:r w:rsidR="00520258">
              <w:rPr>
                <w:rFonts w:cs="Arial"/>
                <w:bCs/>
                <w:sz w:val="22"/>
                <w:szCs w:val="22"/>
              </w:rPr>
              <w:t>officer</w:t>
            </w:r>
          </w:p>
        </w:tc>
        <w:tc>
          <w:tcPr>
            <w:tcW w:w="2835" w:type="dxa"/>
          </w:tcPr>
          <w:p w14:paraId="41505247" w14:textId="78AA8F35" w:rsidR="007330FD" w:rsidRPr="00271C21" w:rsidRDefault="00BA151D" w:rsidP="00670641">
            <w:pPr>
              <w:jc w:val="center"/>
              <w:rPr>
                <w:rFonts w:cs="Arial"/>
                <w:bCs/>
                <w:sz w:val="22"/>
                <w:szCs w:val="22"/>
              </w:rPr>
            </w:pPr>
            <w:r>
              <w:rPr>
                <w:rFonts w:cs="Arial"/>
                <w:bCs/>
                <w:sz w:val="22"/>
                <w:szCs w:val="22"/>
              </w:rPr>
              <w:t>0.5</w:t>
            </w:r>
          </w:p>
        </w:tc>
      </w:tr>
      <w:tr w:rsidR="007330FD" w:rsidRPr="00271C21" w14:paraId="5A5150B7" w14:textId="4FCEFD77" w:rsidTr="00BD3A19">
        <w:tc>
          <w:tcPr>
            <w:tcW w:w="3936" w:type="dxa"/>
          </w:tcPr>
          <w:p w14:paraId="055CF5E0" w14:textId="3FE2DB77" w:rsidR="007330FD" w:rsidRPr="00271C21" w:rsidRDefault="007330FD" w:rsidP="00FD420C">
            <w:pPr>
              <w:rPr>
                <w:rFonts w:cs="Arial"/>
                <w:bCs/>
                <w:sz w:val="22"/>
                <w:szCs w:val="22"/>
              </w:rPr>
            </w:pPr>
            <w:r w:rsidRPr="00271C21">
              <w:rPr>
                <w:rFonts w:cs="Arial"/>
                <w:bCs/>
                <w:sz w:val="22"/>
                <w:szCs w:val="22"/>
              </w:rPr>
              <w:t>Nurs</w:t>
            </w:r>
            <w:r w:rsidR="00495DA7">
              <w:rPr>
                <w:rFonts w:cs="Arial"/>
                <w:bCs/>
                <w:sz w:val="22"/>
                <w:szCs w:val="22"/>
              </w:rPr>
              <w:t xml:space="preserve">ing (including </w:t>
            </w:r>
            <w:r w:rsidR="00473B3D">
              <w:rPr>
                <w:rFonts w:cs="Arial"/>
                <w:bCs/>
                <w:sz w:val="22"/>
                <w:szCs w:val="22"/>
              </w:rPr>
              <w:t xml:space="preserve">a </w:t>
            </w:r>
            <w:r w:rsidR="00473B3D">
              <w:t xml:space="preserve">supernumerary </w:t>
            </w:r>
            <w:r w:rsidR="00495DA7">
              <w:rPr>
                <w:rFonts w:cs="Arial"/>
                <w:bCs/>
                <w:sz w:val="22"/>
                <w:szCs w:val="22"/>
              </w:rPr>
              <w:t xml:space="preserve">full time </w:t>
            </w:r>
            <w:r w:rsidR="00473B3D">
              <w:rPr>
                <w:rFonts w:cs="Arial"/>
                <w:bCs/>
                <w:sz w:val="22"/>
                <w:szCs w:val="22"/>
              </w:rPr>
              <w:t>nurs</w:t>
            </w:r>
            <w:r w:rsidRPr="00271C21">
              <w:rPr>
                <w:rFonts w:cs="Arial"/>
                <w:bCs/>
                <w:sz w:val="22"/>
                <w:szCs w:val="22"/>
              </w:rPr>
              <w:t>e unit manager</w:t>
            </w:r>
            <w:r w:rsidR="00473B3D">
              <w:rPr>
                <w:rFonts w:cs="Arial"/>
                <w:bCs/>
                <w:sz w:val="22"/>
                <w:szCs w:val="22"/>
              </w:rPr>
              <w:t>)</w:t>
            </w:r>
          </w:p>
        </w:tc>
        <w:tc>
          <w:tcPr>
            <w:tcW w:w="2835" w:type="dxa"/>
          </w:tcPr>
          <w:p w14:paraId="52DEA269" w14:textId="7868BEAD" w:rsidR="007330FD" w:rsidRPr="00271C21" w:rsidRDefault="00473B3D" w:rsidP="00670641">
            <w:pPr>
              <w:jc w:val="center"/>
              <w:rPr>
                <w:rFonts w:cs="Arial"/>
                <w:bCs/>
                <w:sz w:val="22"/>
                <w:szCs w:val="22"/>
              </w:rPr>
            </w:pPr>
            <w:r>
              <w:rPr>
                <w:rFonts w:cs="Arial"/>
                <w:bCs/>
                <w:sz w:val="22"/>
                <w:szCs w:val="22"/>
              </w:rPr>
              <w:t>11.75</w:t>
            </w:r>
            <w:r w:rsidR="006133B6">
              <w:rPr>
                <w:rFonts w:cs="Arial"/>
                <w:bCs/>
                <w:sz w:val="22"/>
                <w:szCs w:val="22"/>
              </w:rPr>
              <w:t>-14.</w:t>
            </w:r>
            <w:r w:rsidR="00184310">
              <w:rPr>
                <w:rFonts w:cs="Arial"/>
                <w:bCs/>
                <w:sz w:val="22"/>
                <w:szCs w:val="22"/>
              </w:rPr>
              <w:t>75</w:t>
            </w:r>
          </w:p>
        </w:tc>
      </w:tr>
      <w:tr w:rsidR="007330FD" w:rsidRPr="00271C21" w14:paraId="15BE5130" w14:textId="514D7FEF" w:rsidTr="00BD3A19">
        <w:tc>
          <w:tcPr>
            <w:tcW w:w="3936" w:type="dxa"/>
          </w:tcPr>
          <w:p w14:paraId="7C925B1D" w14:textId="5677A597" w:rsidR="007330FD" w:rsidRPr="00271C21" w:rsidRDefault="007330FD" w:rsidP="00FD420C">
            <w:pPr>
              <w:rPr>
                <w:rFonts w:cs="Arial"/>
                <w:bCs/>
                <w:sz w:val="22"/>
                <w:szCs w:val="22"/>
              </w:rPr>
            </w:pPr>
            <w:r w:rsidRPr="00271C21">
              <w:rPr>
                <w:rFonts w:cs="Arial"/>
                <w:bCs/>
                <w:sz w:val="22"/>
                <w:szCs w:val="22"/>
              </w:rPr>
              <w:t>Clinical nurse Consultant (rehabilitation)</w:t>
            </w:r>
          </w:p>
        </w:tc>
        <w:tc>
          <w:tcPr>
            <w:tcW w:w="2835" w:type="dxa"/>
          </w:tcPr>
          <w:p w14:paraId="2531CC77" w14:textId="23DE57B2" w:rsidR="007330FD" w:rsidRPr="00271C21" w:rsidRDefault="00473B3D" w:rsidP="00670641">
            <w:pPr>
              <w:jc w:val="center"/>
              <w:rPr>
                <w:rFonts w:cs="Arial"/>
                <w:bCs/>
                <w:sz w:val="22"/>
                <w:szCs w:val="22"/>
              </w:rPr>
            </w:pPr>
            <w:r>
              <w:rPr>
                <w:rFonts w:cs="Arial"/>
                <w:bCs/>
                <w:sz w:val="22"/>
                <w:szCs w:val="22"/>
              </w:rPr>
              <w:t>0.5</w:t>
            </w:r>
          </w:p>
        </w:tc>
      </w:tr>
      <w:tr w:rsidR="007330FD" w:rsidRPr="00271C21" w14:paraId="6928C7EB" w14:textId="3F2C0CAE" w:rsidTr="00BD3A19">
        <w:tc>
          <w:tcPr>
            <w:tcW w:w="3936" w:type="dxa"/>
          </w:tcPr>
          <w:p w14:paraId="413D5669" w14:textId="754AD2EA" w:rsidR="007330FD" w:rsidRPr="00271C21" w:rsidRDefault="007330FD" w:rsidP="00FD420C">
            <w:pPr>
              <w:rPr>
                <w:rFonts w:cs="Arial"/>
                <w:bCs/>
                <w:sz w:val="22"/>
                <w:szCs w:val="22"/>
              </w:rPr>
            </w:pPr>
            <w:r w:rsidRPr="00271C21">
              <w:rPr>
                <w:rFonts w:cs="Arial"/>
                <w:bCs/>
                <w:sz w:val="22"/>
                <w:szCs w:val="22"/>
              </w:rPr>
              <w:t>Nurse educator (rehabilitation)</w:t>
            </w:r>
          </w:p>
        </w:tc>
        <w:tc>
          <w:tcPr>
            <w:tcW w:w="2835" w:type="dxa"/>
          </w:tcPr>
          <w:p w14:paraId="17EF3D97" w14:textId="0368F546" w:rsidR="007330FD" w:rsidRPr="00271C21" w:rsidRDefault="00473B3D" w:rsidP="00670641">
            <w:pPr>
              <w:jc w:val="center"/>
              <w:rPr>
                <w:rFonts w:cs="Arial"/>
                <w:bCs/>
                <w:sz w:val="22"/>
                <w:szCs w:val="22"/>
              </w:rPr>
            </w:pPr>
            <w:r>
              <w:rPr>
                <w:rFonts w:cs="Arial"/>
                <w:bCs/>
                <w:sz w:val="22"/>
                <w:szCs w:val="22"/>
              </w:rPr>
              <w:t>0.5</w:t>
            </w:r>
          </w:p>
        </w:tc>
      </w:tr>
      <w:tr w:rsidR="007330FD" w:rsidRPr="00271C21" w14:paraId="5A4C5106" w14:textId="673DD53C" w:rsidTr="00BD3A19">
        <w:tc>
          <w:tcPr>
            <w:tcW w:w="3936" w:type="dxa"/>
          </w:tcPr>
          <w:p w14:paraId="3F4BCEE1" w14:textId="4A9BD054" w:rsidR="007330FD" w:rsidRPr="00271C21" w:rsidRDefault="007330FD" w:rsidP="00FD420C">
            <w:pPr>
              <w:rPr>
                <w:rFonts w:cs="Arial"/>
                <w:bCs/>
                <w:sz w:val="22"/>
                <w:szCs w:val="22"/>
              </w:rPr>
            </w:pPr>
            <w:r w:rsidRPr="00271C21">
              <w:rPr>
                <w:rFonts w:cs="Arial"/>
                <w:bCs/>
                <w:sz w:val="22"/>
                <w:szCs w:val="22"/>
              </w:rPr>
              <w:t>Occupational therapy</w:t>
            </w:r>
          </w:p>
        </w:tc>
        <w:tc>
          <w:tcPr>
            <w:tcW w:w="2835" w:type="dxa"/>
          </w:tcPr>
          <w:p w14:paraId="4A2A5688" w14:textId="3CD83D6D" w:rsidR="007330FD" w:rsidRPr="00271C21" w:rsidRDefault="00670641" w:rsidP="00670641">
            <w:pPr>
              <w:jc w:val="center"/>
              <w:rPr>
                <w:rFonts w:cs="Arial"/>
                <w:bCs/>
                <w:sz w:val="22"/>
                <w:szCs w:val="22"/>
              </w:rPr>
            </w:pPr>
            <w:r>
              <w:rPr>
                <w:rFonts w:cs="Arial"/>
                <w:bCs/>
                <w:sz w:val="22"/>
                <w:szCs w:val="22"/>
              </w:rPr>
              <w:t>1.5</w:t>
            </w:r>
          </w:p>
        </w:tc>
      </w:tr>
      <w:tr w:rsidR="007330FD" w:rsidRPr="00271C21" w14:paraId="26EBA2FD" w14:textId="3B89AFB0" w:rsidTr="00BD3A19">
        <w:tc>
          <w:tcPr>
            <w:tcW w:w="3936" w:type="dxa"/>
          </w:tcPr>
          <w:p w14:paraId="3CCD315D" w14:textId="61B0073E" w:rsidR="007330FD" w:rsidRPr="00271C21" w:rsidRDefault="007330FD" w:rsidP="00FD420C">
            <w:pPr>
              <w:rPr>
                <w:rFonts w:cs="Arial"/>
                <w:bCs/>
                <w:sz w:val="22"/>
                <w:szCs w:val="22"/>
              </w:rPr>
            </w:pPr>
            <w:r w:rsidRPr="00271C21">
              <w:rPr>
                <w:rFonts w:cs="Arial"/>
                <w:bCs/>
                <w:sz w:val="22"/>
                <w:szCs w:val="22"/>
              </w:rPr>
              <w:t>Physiotherapy</w:t>
            </w:r>
          </w:p>
        </w:tc>
        <w:tc>
          <w:tcPr>
            <w:tcW w:w="2835" w:type="dxa"/>
          </w:tcPr>
          <w:p w14:paraId="2C25CD01" w14:textId="0F1E799F" w:rsidR="007330FD" w:rsidRPr="00271C21" w:rsidRDefault="00670641" w:rsidP="00670641">
            <w:pPr>
              <w:jc w:val="center"/>
              <w:rPr>
                <w:rFonts w:cs="Arial"/>
                <w:bCs/>
                <w:sz w:val="22"/>
                <w:szCs w:val="22"/>
              </w:rPr>
            </w:pPr>
            <w:r>
              <w:rPr>
                <w:rFonts w:cs="Arial"/>
                <w:bCs/>
                <w:sz w:val="22"/>
                <w:szCs w:val="22"/>
              </w:rPr>
              <w:t>1.5</w:t>
            </w:r>
          </w:p>
        </w:tc>
      </w:tr>
      <w:tr w:rsidR="00670641" w:rsidRPr="00271C21" w14:paraId="627FF84B" w14:textId="77777777" w:rsidTr="00BD3A19">
        <w:tc>
          <w:tcPr>
            <w:tcW w:w="3936" w:type="dxa"/>
          </w:tcPr>
          <w:p w14:paraId="433DF6B1" w14:textId="2DE85B00" w:rsidR="00670641" w:rsidRPr="00271C21" w:rsidRDefault="00331873" w:rsidP="00FD420C">
            <w:pPr>
              <w:rPr>
                <w:rFonts w:cs="Arial"/>
                <w:bCs/>
                <w:sz w:val="22"/>
                <w:szCs w:val="22"/>
              </w:rPr>
            </w:pPr>
            <w:r>
              <w:rPr>
                <w:rFonts w:cs="Arial"/>
                <w:bCs/>
                <w:sz w:val="22"/>
                <w:szCs w:val="22"/>
              </w:rPr>
              <w:t>Allied health assistant</w:t>
            </w:r>
          </w:p>
        </w:tc>
        <w:tc>
          <w:tcPr>
            <w:tcW w:w="2835" w:type="dxa"/>
          </w:tcPr>
          <w:p w14:paraId="3B2DAE2E" w14:textId="6E7B938B" w:rsidR="00331873" w:rsidRDefault="00331873" w:rsidP="00331873">
            <w:pPr>
              <w:jc w:val="center"/>
              <w:rPr>
                <w:rFonts w:cs="Arial"/>
                <w:bCs/>
                <w:sz w:val="22"/>
                <w:szCs w:val="22"/>
              </w:rPr>
            </w:pPr>
            <w:r>
              <w:rPr>
                <w:rFonts w:cs="Arial"/>
                <w:bCs/>
                <w:sz w:val="22"/>
                <w:szCs w:val="22"/>
              </w:rPr>
              <w:t>0.5</w:t>
            </w:r>
          </w:p>
        </w:tc>
      </w:tr>
      <w:tr w:rsidR="00670641" w:rsidRPr="00271C21" w14:paraId="6F76592A" w14:textId="77777777" w:rsidTr="00520258">
        <w:tc>
          <w:tcPr>
            <w:tcW w:w="3936" w:type="dxa"/>
          </w:tcPr>
          <w:p w14:paraId="2C6D3C51" w14:textId="692F3B67" w:rsidR="00670641" w:rsidRPr="00271C21" w:rsidRDefault="00331873" w:rsidP="00FD420C">
            <w:pPr>
              <w:rPr>
                <w:rFonts w:cs="Arial"/>
                <w:bCs/>
                <w:sz w:val="22"/>
                <w:szCs w:val="22"/>
              </w:rPr>
            </w:pPr>
            <w:r>
              <w:rPr>
                <w:rFonts w:cs="Arial"/>
                <w:bCs/>
                <w:sz w:val="22"/>
                <w:szCs w:val="22"/>
              </w:rPr>
              <w:t>Speech Pathology</w:t>
            </w:r>
          </w:p>
        </w:tc>
        <w:tc>
          <w:tcPr>
            <w:tcW w:w="2835" w:type="dxa"/>
          </w:tcPr>
          <w:p w14:paraId="75AFAC6A" w14:textId="694422F8" w:rsidR="00670641" w:rsidRDefault="00A51514" w:rsidP="00670641">
            <w:pPr>
              <w:jc w:val="center"/>
              <w:rPr>
                <w:rFonts w:cs="Arial"/>
                <w:bCs/>
                <w:sz w:val="22"/>
                <w:szCs w:val="22"/>
              </w:rPr>
            </w:pPr>
            <w:r>
              <w:rPr>
                <w:rFonts w:cs="Arial"/>
                <w:bCs/>
                <w:sz w:val="22"/>
                <w:szCs w:val="22"/>
              </w:rPr>
              <w:t>1.5</w:t>
            </w:r>
          </w:p>
        </w:tc>
      </w:tr>
      <w:tr w:rsidR="00670641" w:rsidRPr="00271C21" w14:paraId="76D16A93" w14:textId="77777777" w:rsidTr="00520258">
        <w:tc>
          <w:tcPr>
            <w:tcW w:w="3936" w:type="dxa"/>
          </w:tcPr>
          <w:p w14:paraId="48D95B9F" w14:textId="221C7109" w:rsidR="00670641" w:rsidRPr="00271C21" w:rsidRDefault="00A51514" w:rsidP="00FD420C">
            <w:pPr>
              <w:rPr>
                <w:rFonts w:cs="Arial"/>
                <w:bCs/>
                <w:sz w:val="22"/>
                <w:szCs w:val="22"/>
              </w:rPr>
            </w:pPr>
            <w:r>
              <w:rPr>
                <w:rFonts w:cs="Arial"/>
                <w:bCs/>
                <w:sz w:val="22"/>
                <w:szCs w:val="22"/>
              </w:rPr>
              <w:t>Clinical psychology</w:t>
            </w:r>
          </w:p>
        </w:tc>
        <w:tc>
          <w:tcPr>
            <w:tcW w:w="2835" w:type="dxa"/>
          </w:tcPr>
          <w:p w14:paraId="559CAE23" w14:textId="191061DE" w:rsidR="00670641" w:rsidRDefault="00A51514" w:rsidP="00670641">
            <w:pPr>
              <w:jc w:val="center"/>
              <w:rPr>
                <w:rFonts w:cs="Arial"/>
                <w:bCs/>
                <w:sz w:val="22"/>
                <w:szCs w:val="22"/>
              </w:rPr>
            </w:pPr>
            <w:r>
              <w:rPr>
                <w:rFonts w:cs="Arial"/>
                <w:bCs/>
                <w:sz w:val="22"/>
                <w:szCs w:val="22"/>
              </w:rPr>
              <w:t>0.5</w:t>
            </w:r>
          </w:p>
        </w:tc>
      </w:tr>
      <w:tr w:rsidR="00670641" w:rsidRPr="00271C21" w14:paraId="488651BF" w14:textId="77777777" w:rsidTr="00520258">
        <w:tc>
          <w:tcPr>
            <w:tcW w:w="3936" w:type="dxa"/>
          </w:tcPr>
          <w:p w14:paraId="10C4E6D7" w14:textId="391E8791" w:rsidR="00670641" w:rsidRPr="00271C21" w:rsidRDefault="00A51514" w:rsidP="00FD420C">
            <w:pPr>
              <w:rPr>
                <w:rFonts w:cs="Arial"/>
                <w:bCs/>
                <w:sz w:val="22"/>
                <w:szCs w:val="22"/>
              </w:rPr>
            </w:pPr>
            <w:r>
              <w:rPr>
                <w:rFonts w:cs="Arial"/>
                <w:bCs/>
                <w:sz w:val="22"/>
                <w:szCs w:val="22"/>
              </w:rPr>
              <w:t>Neuropsychology</w:t>
            </w:r>
          </w:p>
        </w:tc>
        <w:tc>
          <w:tcPr>
            <w:tcW w:w="2835" w:type="dxa"/>
          </w:tcPr>
          <w:p w14:paraId="6CD87ED3" w14:textId="1619C879" w:rsidR="00670641" w:rsidRDefault="00A51514" w:rsidP="00670641">
            <w:pPr>
              <w:jc w:val="center"/>
              <w:rPr>
                <w:rFonts w:cs="Arial"/>
                <w:bCs/>
                <w:sz w:val="22"/>
                <w:szCs w:val="22"/>
              </w:rPr>
            </w:pPr>
            <w:r>
              <w:rPr>
                <w:rFonts w:cs="Arial"/>
                <w:bCs/>
                <w:sz w:val="22"/>
                <w:szCs w:val="22"/>
              </w:rPr>
              <w:t>0.5</w:t>
            </w:r>
          </w:p>
        </w:tc>
      </w:tr>
      <w:tr w:rsidR="00A51514" w:rsidRPr="00271C21" w14:paraId="4C4FDF1D" w14:textId="77777777" w:rsidTr="00BD3A19">
        <w:tc>
          <w:tcPr>
            <w:tcW w:w="3936" w:type="dxa"/>
          </w:tcPr>
          <w:p w14:paraId="212F33F6" w14:textId="7F4BC269" w:rsidR="00A51514" w:rsidRDefault="00A51514" w:rsidP="00FD420C">
            <w:pPr>
              <w:rPr>
                <w:rFonts w:cs="Arial"/>
                <w:bCs/>
                <w:sz w:val="22"/>
                <w:szCs w:val="22"/>
              </w:rPr>
            </w:pPr>
            <w:r>
              <w:rPr>
                <w:rFonts w:cs="Arial"/>
                <w:bCs/>
                <w:sz w:val="22"/>
                <w:szCs w:val="22"/>
              </w:rPr>
              <w:t>Social work</w:t>
            </w:r>
          </w:p>
        </w:tc>
        <w:tc>
          <w:tcPr>
            <w:tcW w:w="2835" w:type="dxa"/>
          </w:tcPr>
          <w:p w14:paraId="2AE91ED0" w14:textId="4AA66028" w:rsidR="00A51514" w:rsidRDefault="003B2C99" w:rsidP="00670641">
            <w:pPr>
              <w:jc w:val="center"/>
              <w:rPr>
                <w:rFonts w:cs="Arial"/>
                <w:bCs/>
                <w:sz w:val="22"/>
                <w:szCs w:val="22"/>
              </w:rPr>
            </w:pPr>
            <w:r>
              <w:rPr>
                <w:rFonts w:cs="Arial"/>
                <w:bCs/>
                <w:sz w:val="22"/>
                <w:szCs w:val="22"/>
              </w:rPr>
              <w:t>1.0</w:t>
            </w:r>
          </w:p>
        </w:tc>
      </w:tr>
      <w:tr w:rsidR="00A51514" w:rsidRPr="00271C21" w14:paraId="70A9E8DC" w14:textId="77777777" w:rsidTr="00BD3A19">
        <w:tc>
          <w:tcPr>
            <w:tcW w:w="3936" w:type="dxa"/>
          </w:tcPr>
          <w:p w14:paraId="303BC611" w14:textId="1433CFAA" w:rsidR="00A51514" w:rsidRDefault="003B2C99" w:rsidP="00FD420C">
            <w:pPr>
              <w:rPr>
                <w:rFonts w:cs="Arial"/>
                <w:bCs/>
                <w:sz w:val="22"/>
                <w:szCs w:val="22"/>
              </w:rPr>
            </w:pPr>
            <w:r>
              <w:rPr>
                <w:rFonts w:cs="Arial"/>
                <w:bCs/>
                <w:sz w:val="22"/>
                <w:szCs w:val="22"/>
              </w:rPr>
              <w:t>Dietitian</w:t>
            </w:r>
          </w:p>
        </w:tc>
        <w:tc>
          <w:tcPr>
            <w:tcW w:w="2835" w:type="dxa"/>
          </w:tcPr>
          <w:p w14:paraId="002A451C" w14:textId="4F5FDC71" w:rsidR="00A51514" w:rsidRDefault="003B2C99" w:rsidP="00670641">
            <w:pPr>
              <w:jc w:val="center"/>
              <w:rPr>
                <w:rFonts w:cs="Arial"/>
                <w:bCs/>
                <w:sz w:val="22"/>
                <w:szCs w:val="22"/>
              </w:rPr>
            </w:pPr>
            <w:r>
              <w:rPr>
                <w:rFonts w:cs="Arial"/>
                <w:bCs/>
                <w:sz w:val="22"/>
                <w:szCs w:val="22"/>
              </w:rPr>
              <w:t>0.5</w:t>
            </w:r>
          </w:p>
        </w:tc>
      </w:tr>
    </w:tbl>
    <w:p w14:paraId="6C1593E5" w14:textId="6437E461" w:rsidR="00B61251" w:rsidRDefault="00B61251" w:rsidP="00A20D5C">
      <w:pPr>
        <w:rPr>
          <w:rFonts w:cs="Arial"/>
          <w:bCs/>
          <w:sz w:val="22"/>
          <w:szCs w:val="22"/>
        </w:rPr>
      </w:pPr>
    </w:p>
    <w:p w14:paraId="4F414025" w14:textId="7EBBEF45" w:rsidR="003B2C99" w:rsidRDefault="003B2C99" w:rsidP="00A20D5C">
      <w:pPr>
        <w:rPr>
          <w:rFonts w:cs="Arial"/>
          <w:bCs/>
          <w:sz w:val="22"/>
          <w:szCs w:val="22"/>
        </w:rPr>
      </w:pPr>
      <w:r>
        <w:rPr>
          <w:rFonts w:cs="Arial"/>
          <w:bCs/>
          <w:sz w:val="22"/>
          <w:szCs w:val="22"/>
        </w:rPr>
        <w:t>Notes:</w:t>
      </w:r>
    </w:p>
    <w:p w14:paraId="0AD71AD6" w14:textId="17F45396" w:rsidR="003B2C99" w:rsidRPr="00C36024" w:rsidRDefault="003B2C99" w:rsidP="00587B91">
      <w:pPr>
        <w:pStyle w:val="ListParagraph"/>
        <w:numPr>
          <w:ilvl w:val="0"/>
          <w:numId w:val="48"/>
        </w:numPr>
        <w:ind w:left="426"/>
        <w:rPr>
          <w:rFonts w:cs="Arial"/>
          <w:bCs/>
          <w:sz w:val="22"/>
          <w:szCs w:val="22"/>
        </w:rPr>
      </w:pPr>
      <w:r w:rsidRPr="00C36024">
        <w:rPr>
          <w:rFonts w:cs="Arial"/>
          <w:bCs/>
          <w:sz w:val="22"/>
          <w:szCs w:val="22"/>
        </w:rPr>
        <w:t>Based on five day a week service</w:t>
      </w:r>
      <w:r w:rsidR="00F406B3" w:rsidRPr="00C36024">
        <w:rPr>
          <w:rFonts w:cs="Arial"/>
          <w:bCs/>
          <w:sz w:val="22"/>
          <w:szCs w:val="22"/>
        </w:rPr>
        <w:t xml:space="preserve"> (six or seven day services will require additional staffing)</w:t>
      </w:r>
    </w:p>
    <w:p w14:paraId="13374D07" w14:textId="43E0323F" w:rsidR="00F406B3" w:rsidRPr="00C36024" w:rsidRDefault="00F406B3" w:rsidP="00587B91">
      <w:pPr>
        <w:pStyle w:val="ListParagraph"/>
        <w:numPr>
          <w:ilvl w:val="0"/>
          <w:numId w:val="48"/>
        </w:numPr>
        <w:ind w:left="426"/>
        <w:rPr>
          <w:rFonts w:cs="Arial"/>
          <w:bCs/>
          <w:sz w:val="22"/>
          <w:szCs w:val="22"/>
        </w:rPr>
      </w:pPr>
      <w:r w:rsidRPr="00C36024">
        <w:rPr>
          <w:rFonts w:cs="Arial"/>
          <w:bCs/>
          <w:sz w:val="22"/>
          <w:szCs w:val="22"/>
        </w:rPr>
        <w:t>Additional levels should be considered to cover for leave</w:t>
      </w:r>
    </w:p>
    <w:p w14:paraId="0AF484EA" w14:textId="48A5C25F" w:rsidR="00E0153C" w:rsidRPr="00C36024" w:rsidRDefault="00E0153C" w:rsidP="00587B91">
      <w:pPr>
        <w:pStyle w:val="ListParagraph"/>
        <w:numPr>
          <w:ilvl w:val="0"/>
          <w:numId w:val="48"/>
        </w:numPr>
        <w:ind w:left="426"/>
        <w:rPr>
          <w:rFonts w:cs="Arial"/>
          <w:bCs/>
          <w:sz w:val="22"/>
          <w:szCs w:val="22"/>
        </w:rPr>
      </w:pPr>
      <w:r w:rsidRPr="00C36024">
        <w:rPr>
          <w:rFonts w:cs="Arial"/>
          <w:bCs/>
          <w:sz w:val="22"/>
          <w:szCs w:val="22"/>
        </w:rPr>
        <w:t>Staffing includes clinical care and additional time should be considered to factor in teaching and research activity</w:t>
      </w:r>
    </w:p>
    <w:p w14:paraId="7FE3C5C8" w14:textId="0820230A" w:rsidR="00C36024" w:rsidRDefault="00FB0836" w:rsidP="00C36024">
      <w:pPr>
        <w:pStyle w:val="ListParagraph"/>
        <w:numPr>
          <w:ilvl w:val="0"/>
          <w:numId w:val="48"/>
        </w:numPr>
        <w:ind w:left="426"/>
        <w:rPr>
          <w:rFonts w:cs="Arial"/>
          <w:bCs/>
          <w:sz w:val="22"/>
          <w:szCs w:val="22"/>
        </w:rPr>
      </w:pPr>
      <w:r>
        <w:rPr>
          <w:rFonts w:cs="Arial"/>
          <w:bCs/>
          <w:sz w:val="22"/>
          <w:szCs w:val="22"/>
        </w:rPr>
        <w:t xml:space="preserve">Different services may determine nursing </w:t>
      </w:r>
      <w:r w:rsidR="00587B91">
        <w:rPr>
          <w:rFonts w:cs="Arial"/>
          <w:bCs/>
          <w:sz w:val="22"/>
          <w:szCs w:val="22"/>
        </w:rPr>
        <w:t>numbers due to local methods to meet specific needs</w:t>
      </w:r>
    </w:p>
    <w:p w14:paraId="1A1E8CAF" w14:textId="04530497" w:rsidR="0051596F" w:rsidRPr="00C36024" w:rsidRDefault="0051596F" w:rsidP="00587B91">
      <w:pPr>
        <w:pStyle w:val="ListParagraph"/>
        <w:numPr>
          <w:ilvl w:val="0"/>
          <w:numId w:val="48"/>
        </w:numPr>
        <w:ind w:left="426"/>
        <w:rPr>
          <w:rFonts w:cs="Arial"/>
          <w:bCs/>
          <w:sz w:val="22"/>
          <w:szCs w:val="22"/>
        </w:rPr>
      </w:pPr>
      <w:proofErr w:type="spellStart"/>
      <w:r w:rsidRPr="00C36024">
        <w:rPr>
          <w:rFonts w:cs="Arial"/>
          <w:bCs/>
          <w:sz w:val="22"/>
          <w:szCs w:val="22"/>
        </w:rPr>
        <w:t>Casemix</w:t>
      </w:r>
      <w:proofErr w:type="spellEnd"/>
      <w:r w:rsidRPr="00C36024">
        <w:rPr>
          <w:rFonts w:cs="Arial"/>
          <w:bCs/>
          <w:sz w:val="22"/>
          <w:szCs w:val="22"/>
        </w:rPr>
        <w:t xml:space="preserve"> </w:t>
      </w:r>
      <w:r w:rsidR="002336A9" w:rsidRPr="00C36024">
        <w:rPr>
          <w:rFonts w:cs="Arial"/>
          <w:bCs/>
          <w:sz w:val="22"/>
          <w:szCs w:val="22"/>
        </w:rPr>
        <w:t xml:space="preserve">should be </w:t>
      </w:r>
      <w:r w:rsidR="008977DB" w:rsidRPr="00C36024">
        <w:rPr>
          <w:rFonts w:cs="Arial"/>
          <w:bCs/>
          <w:sz w:val="22"/>
          <w:szCs w:val="22"/>
        </w:rPr>
        <w:t>considered</w:t>
      </w:r>
    </w:p>
    <w:p w14:paraId="4BA78E12" w14:textId="5E30655A" w:rsidR="008977DB" w:rsidRPr="00C36024" w:rsidRDefault="008977DB" w:rsidP="00587B91">
      <w:pPr>
        <w:pStyle w:val="ListParagraph"/>
        <w:numPr>
          <w:ilvl w:val="0"/>
          <w:numId w:val="48"/>
        </w:numPr>
        <w:ind w:left="426"/>
        <w:rPr>
          <w:rFonts w:cs="Arial"/>
          <w:bCs/>
          <w:sz w:val="22"/>
          <w:szCs w:val="22"/>
        </w:rPr>
      </w:pPr>
      <w:r w:rsidRPr="00C36024">
        <w:rPr>
          <w:rFonts w:cs="Arial"/>
          <w:bCs/>
          <w:sz w:val="22"/>
          <w:szCs w:val="22"/>
        </w:rPr>
        <w:t>Pharmacist input is also recommended</w:t>
      </w:r>
    </w:p>
    <w:p w14:paraId="01AD0417" w14:textId="77777777" w:rsidR="00C02EE9" w:rsidRPr="0092742A" w:rsidRDefault="00C02EE9" w:rsidP="00A20D5C">
      <w:pPr>
        <w:rPr>
          <w:rFonts w:cs="Arial"/>
          <w:bCs/>
          <w:sz w:val="22"/>
          <w:szCs w:val="22"/>
        </w:rPr>
      </w:pPr>
    </w:p>
    <w:p w14:paraId="39C74B7D" w14:textId="77777777" w:rsidR="00BE7C02" w:rsidRDefault="00BE7C02">
      <w:pPr>
        <w:spacing w:after="200" w:line="276" w:lineRule="auto"/>
      </w:pPr>
      <w:r>
        <w:br w:type="page"/>
      </w:r>
    </w:p>
    <w:p w14:paraId="1A4E0817" w14:textId="011861C9" w:rsidR="00A20D5C" w:rsidRPr="00984D1B" w:rsidRDefault="00A20D5C" w:rsidP="00984D1B">
      <w:pPr>
        <w:pStyle w:val="Heading1"/>
        <w:rPr>
          <w:rStyle w:val="Heading1Char"/>
          <w:b/>
          <w:bCs/>
        </w:rPr>
      </w:pPr>
      <w:bookmarkStart w:id="25" w:name="_Toc96953211"/>
      <w:r w:rsidRPr="00984D1B">
        <w:rPr>
          <w:rStyle w:val="Heading1Char"/>
          <w:b/>
          <w:bCs/>
        </w:rPr>
        <w:t xml:space="preserve">Appendix </w:t>
      </w:r>
      <w:r w:rsidR="00BE7C02" w:rsidRPr="00984D1B">
        <w:rPr>
          <w:rStyle w:val="Heading1Char"/>
          <w:b/>
          <w:bCs/>
        </w:rPr>
        <w:t>4</w:t>
      </w:r>
      <w:r w:rsidR="00FB02DA" w:rsidRPr="00984D1B">
        <w:rPr>
          <w:rStyle w:val="Heading1Char"/>
          <w:b/>
          <w:bCs/>
        </w:rPr>
        <w:t xml:space="preserve"> AFRM Rehabilitation Medicine Services Standards </w:t>
      </w:r>
      <w:r w:rsidR="00A51453" w:rsidRPr="00984D1B">
        <w:rPr>
          <w:rStyle w:val="Heading1Char"/>
          <w:b/>
          <w:bCs/>
        </w:rPr>
        <w:t xml:space="preserve">Ambulatory Care </w:t>
      </w:r>
      <w:r w:rsidR="00FB02DA" w:rsidRPr="00984D1B">
        <w:rPr>
          <w:rStyle w:val="Heading1Char"/>
          <w:b/>
          <w:bCs/>
        </w:rPr>
        <w:t>201</w:t>
      </w:r>
      <w:r w:rsidR="00A51453" w:rsidRPr="00984D1B">
        <w:rPr>
          <w:rStyle w:val="Heading1Char"/>
          <w:b/>
          <w:bCs/>
        </w:rPr>
        <w:t>4</w:t>
      </w:r>
      <w:bookmarkEnd w:id="25"/>
    </w:p>
    <w:p w14:paraId="3E991B2B" w14:textId="77777777" w:rsidR="00A20D5C" w:rsidRPr="00BE7C02" w:rsidRDefault="00A20D5C" w:rsidP="00A20D5C">
      <w:pPr>
        <w:rPr>
          <w:rStyle w:val="Heading1Char"/>
          <w:b w:val="0"/>
        </w:rPr>
      </w:pPr>
    </w:p>
    <w:p w14:paraId="4D7CF079" w14:textId="77777777" w:rsidR="008F1BEE" w:rsidRDefault="008F1BEE" w:rsidP="00A20D5C">
      <w:pPr>
        <w:rPr>
          <w:rFonts w:cs="Arial"/>
          <w:b/>
          <w:sz w:val="22"/>
          <w:szCs w:val="22"/>
        </w:rPr>
      </w:pPr>
    </w:p>
    <w:p w14:paraId="56B3383B" w14:textId="34811CD4" w:rsidR="00A51453" w:rsidRDefault="008F1BEE" w:rsidP="00321BD5">
      <w:pPr>
        <w:pStyle w:val="ListParagraph"/>
        <w:numPr>
          <w:ilvl w:val="0"/>
          <w:numId w:val="49"/>
        </w:numPr>
      </w:pPr>
      <w:r>
        <w:t xml:space="preserve">GOVERNANCE </w:t>
      </w:r>
    </w:p>
    <w:p w14:paraId="52C59CAB" w14:textId="77777777" w:rsidR="004439EF" w:rsidRDefault="008F1BEE" w:rsidP="00A51453">
      <w:pPr>
        <w:ind w:left="360"/>
      </w:pPr>
      <w:r>
        <w:t>A specialist rehabilitation medicine service under the direction of a rehabilitation physician (Fellow of the AFRM or equivalent) provides comprehensive, patient-centred multidisciplinary care. This care is evidenced by the establishment of achievable treatment goals, the periodic assessment and documentation of the functional status of patients, the occurrence of regular case discussion amongst treating practitioners, and attention to the optimal management of concurrent medical problems and psychosocial issues. The primary objective of care is to help patients achieve their optimal level of functioning and participation in society</w:t>
      </w:r>
    </w:p>
    <w:p w14:paraId="41EB8665" w14:textId="77777777" w:rsidR="004439EF" w:rsidRDefault="004439EF" w:rsidP="00A51453">
      <w:pPr>
        <w:ind w:left="360"/>
      </w:pPr>
    </w:p>
    <w:p w14:paraId="177C4A1E" w14:textId="163413DA" w:rsidR="004439EF" w:rsidRDefault="008F1BEE" w:rsidP="00321BD5">
      <w:pPr>
        <w:pStyle w:val="ListParagraph"/>
        <w:numPr>
          <w:ilvl w:val="0"/>
          <w:numId w:val="49"/>
        </w:numPr>
      </w:pPr>
      <w:r>
        <w:t xml:space="preserve">STAFFING </w:t>
      </w:r>
    </w:p>
    <w:p w14:paraId="1BC900DA" w14:textId="77777777" w:rsidR="004439EF" w:rsidRDefault="008F1BEE" w:rsidP="004439EF">
      <w:pPr>
        <w:ind w:left="360"/>
      </w:pPr>
      <w:r>
        <w:t xml:space="preserve">There is a full range of team members (medical, nursing, allied health and support staff) with an appropriate skill base and training to provide comprehensive, contemporary programs of care to address the impairments, activity limitations and participation restrictions present in the patients attending the ambulatory rehabilitation service. There are sufficient team member hours available to allow each patient to receive an individualised nursing and allied health program of adequate intensity to meet their needs, delivered in a way that optimises the effectiveness and efficiency of the rehabilitation program. </w:t>
      </w:r>
    </w:p>
    <w:p w14:paraId="7FC03374" w14:textId="77777777" w:rsidR="004439EF" w:rsidRDefault="004439EF" w:rsidP="004439EF">
      <w:pPr>
        <w:ind w:left="360"/>
      </w:pPr>
    </w:p>
    <w:p w14:paraId="5544CB15" w14:textId="4B2FB6D3" w:rsidR="004439EF" w:rsidRDefault="008F1BEE" w:rsidP="00321BD5">
      <w:pPr>
        <w:pStyle w:val="ListParagraph"/>
        <w:numPr>
          <w:ilvl w:val="0"/>
          <w:numId w:val="49"/>
        </w:numPr>
      </w:pPr>
      <w:r>
        <w:t xml:space="preserve">FACILITIES AND EQUIPMENT </w:t>
      </w:r>
    </w:p>
    <w:p w14:paraId="7CF7F93E" w14:textId="77777777" w:rsidR="004439EF" w:rsidRDefault="008F1BEE" w:rsidP="004439EF">
      <w:pPr>
        <w:ind w:left="360"/>
      </w:pPr>
      <w:r>
        <w:t xml:space="preserve">The facilities and equipment are safe, adequate and appropriate for the rehabilitation needs of patients. Facilities should support families and care givers to remain in attendance and be involved in the patient’s rehabilitation program. Rehabilitation is also provided in patients’ homes and the community. If the rehabilitation is provided in patients’ homes, then the safety of the attending clinicians must be considered. </w:t>
      </w:r>
    </w:p>
    <w:p w14:paraId="499FB1D6" w14:textId="77777777" w:rsidR="004439EF" w:rsidRDefault="004439EF" w:rsidP="004439EF">
      <w:pPr>
        <w:ind w:left="360"/>
      </w:pPr>
    </w:p>
    <w:p w14:paraId="0D8AE355" w14:textId="243FE422" w:rsidR="004439EF" w:rsidRDefault="008F1BEE" w:rsidP="00321BD5">
      <w:pPr>
        <w:pStyle w:val="ListParagraph"/>
        <w:numPr>
          <w:ilvl w:val="0"/>
          <w:numId w:val="49"/>
        </w:numPr>
      </w:pPr>
      <w:r>
        <w:t xml:space="preserve">POLICIES AND PROCEDURES </w:t>
      </w:r>
    </w:p>
    <w:p w14:paraId="2BD3B826" w14:textId="77777777" w:rsidR="004439EF" w:rsidRDefault="008F1BEE" w:rsidP="004439EF">
      <w:pPr>
        <w:ind w:left="360"/>
      </w:pPr>
      <w:r>
        <w:t xml:space="preserve">There is documentation of policies and procedures to ensure safe, appropriate, accountable, effective and measurable improvement in the patients involved in rehabilitation programs following illness or injury. </w:t>
      </w:r>
    </w:p>
    <w:p w14:paraId="74024264" w14:textId="77777777" w:rsidR="004439EF" w:rsidRDefault="004439EF" w:rsidP="004439EF">
      <w:pPr>
        <w:ind w:left="360"/>
      </w:pPr>
    </w:p>
    <w:p w14:paraId="12847E6F" w14:textId="7FF3204B" w:rsidR="004439EF" w:rsidRDefault="008F1BEE" w:rsidP="00321BD5">
      <w:pPr>
        <w:pStyle w:val="ListParagraph"/>
        <w:numPr>
          <w:ilvl w:val="0"/>
          <w:numId w:val="49"/>
        </w:numPr>
      </w:pPr>
      <w:r>
        <w:t xml:space="preserve">QUALITY IMPROVEMENT AND RISK MANAGEMENT ACTIVITIES </w:t>
      </w:r>
    </w:p>
    <w:p w14:paraId="0BF254F6" w14:textId="4190A15E" w:rsidR="004439EF" w:rsidRDefault="008F1BEE" w:rsidP="004439EF">
      <w:pPr>
        <w:ind w:left="360"/>
      </w:pPr>
      <w:r>
        <w:t xml:space="preserve">The service has a quality improvement and risk management framework with appropriate single discipline and multidisciplinary activities and projects addressing consumer involvement, access, appropriateness, effectiveness, safety and efficiency. The service will submit data to the Australasian Rehabilitation Outcomes Centre (AROC) and will regularly review its performance against benchmarks established by AROC. </w:t>
      </w:r>
    </w:p>
    <w:p w14:paraId="3F4197BE" w14:textId="77777777" w:rsidR="004439EF" w:rsidRDefault="004439EF" w:rsidP="004439EF">
      <w:pPr>
        <w:ind w:left="360"/>
      </w:pPr>
    </w:p>
    <w:p w14:paraId="42E55D0B" w14:textId="742F3B45" w:rsidR="004439EF" w:rsidRDefault="008F1BEE" w:rsidP="00321BD5">
      <w:pPr>
        <w:pStyle w:val="ListParagraph"/>
        <w:numPr>
          <w:ilvl w:val="0"/>
          <w:numId w:val="49"/>
        </w:numPr>
      </w:pPr>
      <w:r>
        <w:t xml:space="preserve">EDUCATION AND RESEARCH </w:t>
      </w:r>
    </w:p>
    <w:p w14:paraId="662A0733" w14:textId="77777777" w:rsidR="004439EF" w:rsidRDefault="008F1BEE" w:rsidP="004439EF">
      <w:pPr>
        <w:ind w:left="360"/>
      </w:pPr>
      <w:r>
        <w:t>The service is actively engaged in continuing education and teaching and actively promotes the importance of research.</w:t>
      </w:r>
    </w:p>
    <w:p w14:paraId="3E617D8D" w14:textId="77777777" w:rsidR="004439EF" w:rsidRDefault="004439EF" w:rsidP="004439EF">
      <w:pPr>
        <w:ind w:left="360"/>
      </w:pPr>
    </w:p>
    <w:p w14:paraId="12B41F09" w14:textId="1D2FAE01" w:rsidR="00A20D5C" w:rsidRPr="004439EF" w:rsidRDefault="00A20D5C" w:rsidP="00321BD5">
      <w:pPr>
        <w:ind w:left="360"/>
        <w:rPr>
          <w:rFonts w:cs="Arial"/>
          <w:b/>
          <w:sz w:val="22"/>
          <w:szCs w:val="22"/>
        </w:rPr>
      </w:pPr>
      <w:r w:rsidRPr="004439EF">
        <w:rPr>
          <w:rFonts w:cs="Arial"/>
          <w:b/>
          <w:sz w:val="22"/>
          <w:szCs w:val="22"/>
        </w:rPr>
        <w:t xml:space="preserve">Table 5. Ambulatory Rehabilitation Services (neurology) </w:t>
      </w:r>
    </w:p>
    <w:p w14:paraId="23174AA7" w14:textId="77777777" w:rsidR="00A20D5C" w:rsidRPr="00CC2C3D" w:rsidRDefault="00A20D5C" w:rsidP="00A20D5C">
      <w:pPr>
        <w:rPr>
          <w:rFonts w:cs="Arial"/>
          <w:b/>
          <w:sz w:val="22"/>
          <w:szCs w:val="22"/>
        </w:rPr>
      </w:pPr>
    </w:p>
    <w:tbl>
      <w:tblPr>
        <w:tblStyle w:val="TableGrid"/>
        <w:tblW w:w="8080" w:type="dxa"/>
        <w:tblInd w:w="534" w:type="dxa"/>
        <w:tblLayout w:type="fixed"/>
        <w:tblLook w:val="04A0" w:firstRow="1" w:lastRow="0" w:firstColumn="1" w:lastColumn="0" w:noHBand="0" w:noVBand="1"/>
      </w:tblPr>
      <w:tblGrid>
        <w:gridCol w:w="4253"/>
        <w:gridCol w:w="3827"/>
      </w:tblGrid>
      <w:tr w:rsidR="00895F94" w:rsidRPr="00271C21" w14:paraId="2F9732E9" w14:textId="77777777" w:rsidTr="00BE7C02">
        <w:tc>
          <w:tcPr>
            <w:tcW w:w="4253" w:type="dxa"/>
          </w:tcPr>
          <w:p w14:paraId="260DBC8B" w14:textId="77777777" w:rsidR="007359D6" w:rsidRPr="00271C21" w:rsidRDefault="007359D6" w:rsidP="00FD420C">
            <w:pPr>
              <w:rPr>
                <w:rFonts w:cs="Arial"/>
                <w:bCs/>
                <w:sz w:val="22"/>
                <w:szCs w:val="22"/>
              </w:rPr>
            </w:pPr>
            <w:r>
              <w:rPr>
                <w:rFonts w:cs="Arial"/>
                <w:bCs/>
                <w:sz w:val="22"/>
                <w:szCs w:val="22"/>
              </w:rPr>
              <w:t>Staff member</w:t>
            </w:r>
          </w:p>
        </w:tc>
        <w:tc>
          <w:tcPr>
            <w:tcW w:w="3827" w:type="dxa"/>
          </w:tcPr>
          <w:p w14:paraId="7806E73A" w14:textId="0907D7A1" w:rsidR="007359D6" w:rsidRPr="00271C21" w:rsidRDefault="007359D6" w:rsidP="00FD420C">
            <w:pPr>
              <w:jc w:val="center"/>
              <w:rPr>
                <w:rFonts w:cs="Arial"/>
                <w:bCs/>
                <w:sz w:val="22"/>
                <w:szCs w:val="22"/>
              </w:rPr>
            </w:pPr>
            <w:r>
              <w:rPr>
                <w:rFonts w:cs="Arial"/>
                <w:bCs/>
                <w:sz w:val="22"/>
                <w:szCs w:val="22"/>
              </w:rPr>
              <w:t xml:space="preserve">Relative time associated </w:t>
            </w:r>
          </w:p>
        </w:tc>
      </w:tr>
      <w:tr w:rsidR="00895F94" w:rsidRPr="00271C21" w14:paraId="48844644" w14:textId="77777777" w:rsidTr="00BE7C02">
        <w:tc>
          <w:tcPr>
            <w:tcW w:w="4253" w:type="dxa"/>
          </w:tcPr>
          <w:p w14:paraId="56271E5A" w14:textId="77777777" w:rsidR="007359D6" w:rsidRPr="00271C21" w:rsidRDefault="007359D6" w:rsidP="00FD420C">
            <w:pPr>
              <w:rPr>
                <w:rFonts w:cs="Arial"/>
                <w:bCs/>
                <w:sz w:val="22"/>
                <w:szCs w:val="22"/>
              </w:rPr>
            </w:pPr>
            <w:r w:rsidRPr="00271C21">
              <w:rPr>
                <w:rFonts w:cs="Arial"/>
                <w:bCs/>
                <w:sz w:val="22"/>
                <w:szCs w:val="22"/>
              </w:rPr>
              <w:t>Rehabilitation physician</w:t>
            </w:r>
          </w:p>
        </w:tc>
        <w:tc>
          <w:tcPr>
            <w:tcW w:w="3827" w:type="dxa"/>
          </w:tcPr>
          <w:p w14:paraId="35C44B72" w14:textId="1B880C80" w:rsidR="007359D6" w:rsidRPr="00271C21" w:rsidRDefault="00900FD7" w:rsidP="00FD420C">
            <w:pPr>
              <w:jc w:val="center"/>
              <w:rPr>
                <w:rFonts w:cs="Arial"/>
                <w:bCs/>
                <w:sz w:val="22"/>
                <w:szCs w:val="22"/>
              </w:rPr>
            </w:pPr>
            <w:r>
              <w:rPr>
                <w:rFonts w:cs="Arial"/>
                <w:bCs/>
                <w:sz w:val="22"/>
                <w:szCs w:val="22"/>
              </w:rPr>
              <w:t>Medium</w:t>
            </w:r>
          </w:p>
        </w:tc>
      </w:tr>
      <w:tr w:rsidR="00895F94" w:rsidRPr="00271C21" w14:paraId="1BEE227B" w14:textId="77777777" w:rsidTr="00BE7C02">
        <w:tc>
          <w:tcPr>
            <w:tcW w:w="4253" w:type="dxa"/>
          </w:tcPr>
          <w:p w14:paraId="6B03C797" w14:textId="40AC37B3" w:rsidR="007359D6" w:rsidRPr="00271C21" w:rsidRDefault="007359D6" w:rsidP="00FD420C">
            <w:pPr>
              <w:rPr>
                <w:rFonts w:cs="Arial"/>
                <w:bCs/>
                <w:sz w:val="22"/>
                <w:szCs w:val="22"/>
              </w:rPr>
            </w:pPr>
            <w:r w:rsidRPr="00271C21">
              <w:rPr>
                <w:rFonts w:cs="Arial"/>
                <w:bCs/>
                <w:sz w:val="22"/>
                <w:szCs w:val="22"/>
              </w:rPr>
              <w:t>Nurs</w:t>
            </w:r>
            <w:r>
              <w:rPr>
                <w:rFonts w:cs="Arial"/>
                <w:bCs/>
                <w:sz w:val="22"/>
                <w:szCs w:val="22"/>
              </w:rPr>
              <w:t xml:space="preserve">ing </w:t>
            </w:r>
          </w:p>
        </w:tc>
        <w:tc>
          <w:tcPr>
            <w:tcW w:w="3827" w:type="dxa"/>
          </w:tcPr>
          <w:p w14:paraId="0B0CDAFA" w14:textId="55615827" w:rsidR="007359D6" w:rsidRPr="00271C21" w:rsidRDefault="004B27A4" w:rsidP="00FD420C">
            <w:pPr>
              <w:jc w:val="center"/>
              <w:rPr>
                <w:rFonts w:cs="Arial"/>
                <w:bCs/>
                <w:sz w:val="22"/>
                <w:szCs w:val="22"/>
              </w:rPr>
            </w:pPr>
            <w:r>
              <w:rPr>
                <w:rFonts w:cs="Arial"/>
                <w:bCs/>
                <w:sz w:val="22"/>
                <w:szCs w:val="22"/>
              </w:rPr>
              <w:t>Low</w:t>
            </w:r>
          </w:p>
        </w:tc>
      </w:tr>
      <w:tr w:rsidR="00895F94" w:rsidRPr="00271C21" w14:paraId="1ABA905E" w14:textId="77777777" w:rsidTr="00BE7C02">
        <w:tc>
          <w:tcPr>
            <w:tcW w:w="4253" w:type="dxa"/>
          </w:tcPr>
          <w:p w14:paraId="42E1E4E1" w14:textId="77777777" w:rsidR="007359D6" w:rsidRPr="00271C21" w:rsidRDefault="007359D6" w:rsidP="00FD420C">
            <w:pPr>
              <w:rPr>
                <w:rFonts w:cs="Arial"/>
                <w:bCs/>
                <w:sz w:val="22"/>
                <w:szCs w:val="22"/>
              </w:rPr>
            </w:pPr>
            <w:r w:rsidRPr="00271C21">
              <w:rPr>
                <w:rFonts w:cs="Arial"/>
                <w:bCs/>
                <w:sz w:val="22"/>
                <w:szCs w:val="22"/>
              </w:rPr>
              <w:t>Occupational therapy</w:t>
            </w:r>
          </w:p>
        </w:tc>
        <w:tc>
          <w:tcPr>
            <w:tcW w:w="3827" w:type="dxa"/>
          </w:tcPr>
          <w:p w14:paraId="6F1654DE" w14:textId="03A0A5FD" w:rsidR="007359D6" w:rsidRPr="00271C21" w:rsidRDefault="004B27A4" w:rsidP="00FD420C">
            <w:pPr>
              <w:jc w:val="center"/>
              <w:rPr>
                <w:rFonts w:cs="Arial"/>
                <w:bCs/>
                <w:sz w:val="22"/>
                <w:szCs w:val="22"/>
              </w:rPr>
            </w:pPr>
            <w:r>
              <w:rPr>
                <w:rFonts w:cs="Arial"/>
                <w:bCs/>
                <w:sz w:val="22"/>
                <w:szCs w:val="22"/>
              </w:rPr>
              <w:t>High</w:t>
            </w:r>
          </w:p>
        </w:tc>
      </w:tr>
      <w:tr w:rsidR="00895F94" w:rsidRPr="00271C21" w14:paraId="19C1F9F5" w14:textId="77777777" w:rsidTr="00BE7C02">
        <w:tc>
          <w:tcPr>
            <w:tcW w:w="4253" w:type="dxa"/>
          </w:tcPr>
          <w:p w14:paraId="357E5489" w14:textId="77777777" w:rsidR="007359D6" w:rsidRPr="00271C21" w:rsidRDefault="007359D6" w:rsidP="00FD420C">
            <w:pPr>
              <w:rPr>
                <w:rFonts w:cs="Arial"/>
                <w:bCs/>
                <w:sz w:val="22"/>
                <w:szCs w:val="22"/>
              </w:rPr>
            </w:pPr>
            <w:r w:rsidRPr="00271C21">
              <w:rPr>
                <w:rFonts w:cs="Arial"/>
                <w:bCs/>
                <w:sz w:val="22"/>
                <w:szCs w:val="22"/>
              </w:rPr>
              <w:t>Physiotherapy</w:t>
            </w:r>
          </w:p>
        </w:tc>
        <w:tc>
          <w:tcPr>
            <w:tcW w:w="3827" w:type="dxa"/>
          </w:tcPr>
          <w:p w14:paraId="4A7DDA25" w14:textId="32D0BE6B" w:rsidR="007359D6" w:rsidRPr="00271C21" w:rsidRDefault="004B27A4" w:rsidP="00FD420C">
            <w:pPr>
              <w:jc w:val="center"/>
              <w:rPr>
                <w:rFonts w:cs="Arial"/>
                <w:bCs/>
                <w:sz w:val="22"/>
                <w:szCs w:val="22"/>
              </w:rPr>
            </w:pPr>
            <w:r>
              <w:rPr>
                <w:rFonts w:cs="Arial"/>
                <w:bCs/>
                <w:sz w:val="22"/>
                <w:szCs w:val="22"/>
              </w:rPr>
              <w:t>High</w:t>
            </w:r>
          </w:p>
        </w:tc>
      </w:tr>
      <w:tr w:rsidR="00895F94" w:rsidRPr="00271C21" w14:paraId="036E7B04" w14:textId="77777777" w:rsidTr="00BE7C02">
        <w:tc>
          <w:tcPr>
            <w:tcW w:w="4253" w:type="dxa"/>
          </w:tcPr>
          <w:p w14:paraId="3880B716" w14:textId="77777777" w:rsidR="007359D6" w:rsidRPr="00271C21" w:rsidRDefault="007359D6" w:rsidP="00FD420C">
            <w:pPr>
              <w:rPr>
                <w:rFonts w:cs="Arial"/>
                <w:bCs/>
                <w:sz w:val="22"/>
                <w:szCs w:val="22"/>
              </w:rPr>
            </w:pPr>
            <w:r>
              <w:rPr>
                <w:rFonts w:cs="Arial"/>
                <w:bCs/>
                <w:sz w:val="22"/>
                <w:szCs w:val="22"/>
              </w:rPr>
              <w:t>Allied health assistant</w:t>
            </w:r>
          </w:p>
        </w:tc>
        <w:tc>
          <w:tcPr>
            <w:tcW w:w="3827" w:type="dxa"/>
          </w:tcPr>
          <w:p w14:paraId="3CFCA8A0" w14:textId="374F6B67" w:rsidR="007359D6" w:rsidRDefault="00D41AD2" w:rsidP="00FD420C">
            <w:pPr>
              <w:jc w:val="center"/>
              <w:rPr>
                <w:rFonts w:cs="Arial"/>
                <w:bCs/>
                <w:sz w:val="22"/>
                <w:szCs w:val="22"/>
              </w:rPr>
            </w:pPr>
            <w:r>
              <w:rPr>
                <w:rFonts w:cs="Arial"/>
                <w:bCs/>
                <w:sz w:val="22"/>
                <w:szCs w:val="22"/>
              </w:rPr>
              <w:t>Medium</w:t>
            </w:r>
          </w:p>
        </w:tc>
      </w:tr>
      <w:tr w:rsidR="00895F94" w:rsidRPr="00271C21" w14:paraId="0BC23981" w14:textId="77777777" w:rsidTr="00BE7C02">
        <w:tc>
          <w:tcPr>
            <w:tcW w:w="4253" w:type="dxa"/>
          </w:tcPr>
          <w:p w14:paraId="2F7219BE" w14:textId="77777777" w:rsidR="007359D6" w:rsidRPr="00271C21" w:rsidRDefault="007359D6" w:rsidP="00FD420C">
            <w:pPr>
              <w:rPr>
                <w:rFonts w:cs="Arial"/>
                <w:bCs/>
                <w:sz w:val="22"/>
                <w:szCs w:val="22"/>
              </w:rPr>
            </w:pPr>
            <w:r>
              <w:rPr>
                <w:rFonts w:cs="Arial"/>
                <w:bCs/>
                <w:sz w:val="22"/>
                <w:szCs w:val="22"/>
              </w:rPr>
              <w:t>Speech Pathology</w:t>
            </w:r>
          </w:p>
        </w:tc>
        <w:tc>
          <w:tcPr>
            <w:tcW w:w="3827" w:type="dxa"/>
          </w:tcPr>
          <w:p w14:paraId="47525CD9" w14:textId="6EBD55FE" w:rsidR="007359D6" w:rsidRDefault="00D41AD2" w:rsidP="00FD420C">
            <w:pPr>
              <w:jc w:val="center"/>
              <w:rPr>
                <w:rFonts w:cs="Arial"/>
                <w:bCs/>
                <w:sz w:val="22"/>
                <w:szCs w:val="22"/>
              </w:rPr>
            </w:pPr>
            <w:r>
              <w:rPr>
                <w:rFonts w:cs="Arial"/>
                <w:bCs/>
                <w:sz w:val="22"/>
                <w:szCs w:val="22"/>
              </w:rPr>
              <w:t>High</w:t>
            </w:r>
          </w:p>
        </w:tc>
      </w:tr>
      <w:tr w:rsidR="00895F94" w:rsidRPr="00271C21" w14:paraId="144883C1" w14:textId="77777777" w:rsidTr="00BE7C02">
        <w:tc>
          <w:tcPr>
            <w:tcW w:w="4253" w:type="dxa"/>
          </w:tcPr>
          <w:p w14:paraId="28AA7478" w14:textId="6B7721AA" w:rsidR="007359D6" w:rsidRPr="00271C21" w:rsidRDefault="007359D6" w:rsidP="00FD420C">
            <w:pPr>
              <w:rPr>
                <w:rFonts w:cs="Arial"/>
                <w:bCs/>
                <w:sz w:val="22"/>
                <w:szCs w:val="22"/>
              </w:rPr>
            </w:pPr>
            <w:r>
              <w:rPr>
                <w:rFonts w:cs="Arial"/>
                <w:bCs/>
                <w:sz w:val="22"/>
                <w:szCs w:val="22"/>
              </w:rPr>
              <w:t xml:space="preserve">Clinical </w:t>
            </w:r>
            <w:r w:rsidR="00D41AD2">
              <w:rPr>
                <w:rFonts w:cs="Arial"/>
                <w:bCs/>
                <w:sz w:val="22"/>
                <w:szCs w:val="22"/>
              </w:rPr>
              <w:t xml:space="preserve">and or neuro </w:t>
            </w:r>
            <w:r>
              <w:rPr>
                <w:rFonts w:cs="Arial"/>
                <w:bCs/>
                <w:sz w:val="22"/>
                <w:szCs w:val="22"/>
              </w:rPr>
              <w:t>psychology</w:t>
            </w:r>
          </w:p>
        </w:tc>
        <w:tc>
          <w:tcPr>
            <w:tcW w:w="3827" w:type="dxa"/>
          </w:tcPr>
          <w:p w14:paraId="2E42DD1C" w14:textId="4851ECAB" w:rsidR="007359D6" w:rsidRDefault="00D41AD2" w:rsidP="00FD420C">
            <w:pPr>
              <w:jc w:val="center"/>
              <w:rPr>
                <w:rFonts w:cs="Arial"/>
                <w:bCs/>
                <w:sz w:val="22"/>
                <w:szCs w:val="22"/>
              </w:rPr>
            </w:pPr>
            <w:r>
              <w:rPr>
                <w:rFonts w:cs="Arial"/>
                <w:bCs/>
                <w:sz w:val="22"/>
                <w:szCs w:val="22"/>
              </w:rPr>
              <w:t>High</w:t>
            </w:r>
          </w:p>
        </w:tc>
      </w:tr>
      <w:tr w:rsidR="00895F94" w:rsidRPr="00271C21" w14:paraId="41D85C36" w14:textId="77777777" w:rsidTr="00BE7C02">
        <w:tc>
          <w:tcPr>
            <w:tcW w:w="4253" w:type="dxa"/>
          </w:tcPr>
          <w:p w14:paraId="31FD9A35" w14:textId="77777777" w:rsidR="007359D6" w:rsidRDefault="007359D6" w:rsidP="00FD420C">
            <w:pPr>
              <w:rPr>
                <w:rFonts w:cs="Arial"/>
                <w:bCs/>
                <w:sz w:val="22"/>
                <w:szCs w:val="22"/>
              </w:rPr>
            </w:pPr>
            <w:r>
              <w:rPr>
                <w:rFonts w:cs="Arial"/>
                <w:bCs/>
                <w:sz w:val="22"/>
                <w:szCs w:val="22"/>
              </w:rPr>
              <w:t>Social work</w:t>
            </w:r>
          </w:p>
        </w:tc>
        <w:tc>
          <w:tcPr>
            <w:tcW w:w="3827" w:type="dxa"/>
          </w:tcPr>
          <w:p w14:paraId="6911B992" w14:textId="39122799" w:rsidR="007359D6" w:rsidRDefault="008B095C" w:rsidP="00FD420C">
            <w:pPr>
              <w:jc w:val="center"/>
              <w:rPr>
                <w:rFonts w:cs="Arial"/>
                <w:bCs/>
                <w:sz w:val="22"/>
                <w:szCs w:val="22"/>
              </w:rPr>
            </w:pPr>
            <w:r>
              <w:rPr>
                <w:rFonts w:cs="Arial"/>
                <w:bCs/>
                <w:sz w:val="22"/>
                <w:szCs w:val="22"/>
              </w:rPr>
              <w:t>High</w:t>
            </w:r>
          </w:p>
        </w:tc>
      </w:tr>
      <w:tr w:rsidR="00895F94" w:rsidRPr="00271C21" w14:paraId="5D463083" w14:textId="77777777" w:rsidTr="00BE7C02">
        <w:tc>
          <w:tcPr>
            <w:tcW w:w="4253" w:type="dxa"/>
          </w:tcPr>
          <w:p w14:paraId="3B574BDB" w14:textId="77777777" w:rsidR="007359D6" w:rsidRDefault="007359D6" w:rsidP="00FD420C">
            <w:pPr>
              <w:rPr>
                <w:rFonts w:cs="Arial"/>
                <w:bCs/>
                <w:sz w:val="22"/>
                <w:szCs w:val="22"/>
              </w:rPr>
            </w:pPr>
            <w:r>
              <w:rPr>
                <w:rFonts w:cs="Arial"/>
                <w:bCs/>
                <w:sz w:val="22"/>
                <w:szCs w:val="22"/>
              </w:rPr>
              <w:t>Dietitian</w:t>
            </w:r>
          </w:p>
        </w:tc>
        <w:tc>
          <w:tcPr>
            <w:tcW w:w="3827" w:type="dxa"/>
          </w:tcPr>
          <w:p w14:paraId="1F05F38B" w14:textId="2F9BBA0F" w:rsidR="007359D6" w:rsidRDefault="008B095C" w:rsidP="00FD420C">
            <w:pPr>
              <w:jc w:val="center"/>
              <w:rPr>
                <w:rFonts w:cs="Arial"/>
                <w:bCs/>
                <w:sz w:val="22"/>
                <w:szCs w:val="22"/>
              </w:rPr>
            </w:pPr>
            <w:r>
              <w:rPr>
                <w:rFonts w:cs="Arial"/>
                <w:bCs/>
                <w:sz w:val="22"/>
                <w:szCs w:val="22"/>
              </w:rPr>
              <w:t>Low</w:t>
            </w:r>
          </w:p>
        </w:tc>
      </w:tr>
    </w:tbl>
    <w:p w14:paraId="16EE9C3D" w14:textId="77777777" w:rsidR="00A20D5C" w:rsidRPr="00CC2C3D" w:rsidRDefault="00A20D5C" w:rsidP="00A20D5C">
      <w:pPr>
        <w:rPr>
          <w:rFonts w:cs="Arial"/>
          <w:b/>
        </w:rPr>
      </w:pPr>
      <w:r w:rsidRPr="00CC2C3D">
        <w:rPr>
          <w:rFonts w:cs="Arial"/>
          <w:b/>
        </w:rPr>
        <w:br w:type="page"/>
      </w:r>
    </w:p>
    <w:bookmarkStart w:id="26" w:name="_Toc96953212" w:displacedByCustomXml="next"/>
    <w:sdt>
      <w:sdtPr>
        <w:rPr>
          <w:rFonts w:cs="Times New Roman"/>
          <w:b w:val="0"/>
          <w:bCs w:val="0"/>
          <w:kern w:val="0"/>
          <w:sz w:val="24"/>
          <w:szCs w:val="24"/>
        </w:rPr>
        <w:id w:val="-178132527"/>
        <w:docPartObj>
          <w:docPartGallery w:val="Bibliographies"/>
          <w:docPartUnique/>
        </w:docPartObj>
      </w:sdtPr>
      <w:sdtContent>
        <w:p w14:paraId="5592CDDD" w14:textId="44B1F92D" w:rsidR="00044189" w:rsidRDefault="00044189">
          <w:pPr>
            <w:pStyle w:val="Heading1"/>
          </w:pPr>
          <w:r>
            <w:t>References</w:t>
          </w:r>
          <w:bookmarkEnd w:id="26"/>
        </w:p>
        <w:sdt>
          <w:sdtPr>
            <w:id w:val="-573587230"/>
            <w:bibliography/>
          </w:sdtPr>
          <w:sdtContent>
            <w:p w14:paraId="579E123B" w14:textId="77777777" w:rsidR="008D3470" w:rsidRDefault="00044189" w:rsidP="008D3470">
              <w:pPr>
                <w:pStyle w:val="Bibliography"/>
                <w:ind w:left="720" w:hanging="720"/>
                <w:rPr>
                  <w:noProof/>
                </w:rPr>
              </w:pPr>
              <w:r>
                <w:fldChar w:fldCharType="begin"/>
              </w:r>
              <w:r>
                <w:instrText xml:space="preserve"> BIBLIOGRAPHY </w:instrText>
              </w:r>
              <w:r>
                <w:fldChar w:fldCharType="separate"/>
              </w:r>
              <w:r w:rsidR="008D3470">
                <w:rPr>
                  <w:noProof/>
                </w:rPr>
                <w:t xml:space="preserve">Agency for Clinical Innovation (Rehabilitation Network). (2019). </w:t>
              </w:r>
              <w:r w:rsidR="008D3470">
                <w:rPr>
                  <w:i/>
                  <w:iCs/>
                  <w:noProof/>
                </w:rPr>
                <w:t>Principles to Support Rehabilitation Care.</w:t>
              </w:r>
              <w:r w:rsidR="008D3470">
                <w:rPr>
                  <w:noProof/>
                </w:rPr>
                <w:t xml:space="preserve"> Chatswood.</w:t>
              </w:r>
            </w:p>
            <w:p w14:paraId="662E417D" w14:textId="77777777" w:rsidR="008D3470" w:rsidRDefault="008D3470" w:rsidP="008D3470">
              <w:pPr>
                <w:pStyle w:val="Bibliography"/>
                <w:ind w:left="720" w:hanging="720"/>
                <w:rPr>
                  <w:noProof/>
                </w:rPr>
              </w:pPr>
              <w:r>
                <w:rPr>
                  <w:noProof/>
                </w:rPr>
                <w:t xml:space="preserve">Andrew, N., Kilkenny, M., Naylor, R., Purvis, T., Lalor, E., &amp; Cadilhac, D. (2013). Long-term unmet health needs in Australian stroke survivors. </w:t>
              </w:r>
              <w:r>
                <w:rPr>
                  <w:i/>
                  <w:iCs/>
                  <w:noProof/>
                </w:rPr>
                <w:t>Int J Stroke</w:t>
              </w:r>
              <w:r>
                <w:rPr>
                  <w:noProof/>
                </w:rPr>
                <w:t>, 8(Suppl2):1-34.</w:t>
              </w:r>
            </w:p>
            <w:p w14:paraId="1793535F" w14:textId="77777777" w:rsidR="008D3470" w:rsidRDefault="008D3470" w:rsidP="008D3470">
              <w:pPr>
                <w:pStyle w:val="Bibliography"/>
                <w:ind w:left="720" w:hanging="720"/>
                <w:rPr>
                  <w:noProof/>
                </w:rPr>
              </w:pPr>
              <w:r>
                <w:rPr>
                  <w:noProof/>
                </w:rPr>
                <w:t xml:space="preserve">Annual AROC Report. (2018). </w:t>
              </w:r>
              <w:r>
                <w:rPr>
                  <w:i/>
                  <w:iCs/>
                  <w:noProof/>
                </w:rPr>
                <w:t>The State of Rehabilitation in Australia Report.</w:t>
              </w:r>
              <w:r>
                <w:rPr>
                  <w:noProof/>
                </w:rPr>
                <w:t xml:space="preserve"> Wollongong: Centre for Health Service Development, the University of Wollongong.</w:t>
              </w:r>
            </w:p>
            <w:p w14:paraId="09F219C3" w14:textId="77777777" w:rsidR="008D3470" w:rsidRDefault="008D3470" w:rsidP="008D3470">
              <w:pPr>
                <w:pStyle w:val="Bibliography"/>
                <w:ind w:left="720" w:hanging="720"/>
                <w:rPr>
                  <w:noProof/>
                </w:rPr>
              </w:pPr>
              <w:r>
                <w:rPr>
                  <w:noProof/>
                </w:rPr>
                <w:t xml:space="preserve">Australian Stroke Coalition Rehabilitation Working Group. (2012). </w:t>
              </w:r>
              <w:r>
                <w:rPr>
                  <w:i/>
                  <w:iCs/>
                  <w:noProof/>
                </w:rPr>
                <w:t>Assessment for Rehabilitation: Pathway and Decision-Making Tool.</w:t>
              </w:r>
              <w:r>
                <w:rPr>
                  <w:noProof/>
                </w:rPr>
                <w:t xml:space="preserve"> Melbourne.</w:t>
              </w:r>
            </w:p>
            <w:p w14:paraId="27D314CC" w14:textId="77777777" w:rsidR="008D3470" w:rsidRDefault="008D3470" w:rsidP="008D3470">
              <w:pPr>
                <w:pStyle w:val="Bibliography"/>
                <w:ind w:left="720" w:hanging="720"/>
                <w:rPr>
                  <w:noProof/>
                </w:rPr>
              </w:pPr>
              <w:r>
                <w:rPr>
                  <w:noProof/>
                </w:rPr>
                <w:t>Australia's Disability Strategy 2021-2031. (2021). Canberra: Commonwealth of Australia (Department of Social Services).</w:t>
              </w:r>
            </w:p>
            <w:p w14:paraId="67D1B079" w14:textId="77777777" w:rsidR="008D3470" w:rsidRDefault="008D3470" w:rsidP="008D3470">
              <w:pPr>
                <w:pStyle w:val="Bibliography"/>
                <w:ind w:left="720" w:hanging="720"/>
                <w:rPr>
                  <w:noProof/>
                </w:rPr>
              </w:pPr>
              <w:r>
                <w:rPr>
                  <w:noProof/>
                </w:rPr>
                <w:t xml:space="preserve">Boehme, C., Toell, T., Lang, W., Knoflach, M., &amp; Kiechl, S. (2021). Longer term patient management following stroke: A systematic review. </w:t>
              </w:r>
              <w:r>
                <w:rPr>
                  <w:i/>
                  <w:iCs/>
                  <w:noProof/>
                </w:rPr>
                <w:t>Int J Stroke</w:t>
              </w:r>
              <w:r>
                <w:rPr>
                  <w:noProof/>
                </w:rPr>
                <w:t>, 16(8):917-26.</w:t>
              </w:r>
            </w:p>
            <w:p w14:paraId="726BEE0B" w14:textId="77777777" w:rsidR="008D3470" w:rsidRDefault="008D3470" w:rsidP="008D3470">
              <w:pPr>
                <w:pStyle w:val="Bibliography"/>
                <w:ind w:left="720" w:hanging="720"/>
                <w:rPr>
                  <w:noProof/>
                </w:rPr>
              </w:pPr>
              <w:r>
                <w:rPr>
                  <w:noProof/>
                </w:rPr>
                <w:t xml:space="preserve">Chen, L., Dongxia Xiao, L., Chamberlain, D., &amp; Newman, P. (2021). Enablers and barriers in hospital-to-home transitional care for stroke survivors and caregivers: A systematic review. </w:t>
              </w:r>
              <w:r>
                <w:rPr>
                  <w:i/>
                  <w:iCs/>
                  <w:noProof/>
                </w:rPr>
                <w:t>J Clin Nurs.</w:t>
              </w:r>
              <w:r>
                <w:rPr>
                  <w:noProof/>
                </w:rPr>
                <w:t>, 30(19-20):2786-2807.</w:t>
              </w:r>
            </w:p>
            <w:p w14:paraId="3197FEE7" w14:textId="77777777" w:rsidR="008D3470" w:rsidRDefault="008D3470" w:rsidP="008D3470">
              <w:pPr>
                <w:pStyle w:val="Bibliography"/>
                <w:ind w:left="720" w:hanging="720"/>
                <w:rPr>
                  <w:noProof/>
                </w:rPr>
              </w:pPr>
              <w:r>
                <w:rPr>
                  <w:noProof/>
                </w:rPr>
                <w:t xml:space="preserve">Deloitte Access Economics. (2020). </w:t>
              </w:r>
              <w:r>
                <w:rPr>
                  <w:i/>
                  <w:iCs/>
                  <w:noProof/>
                </w:rPr>
                <w:t>No postcode untouched, Stroke in Australia.</w:t>
              </w:r>
              <w:r>
                <w:rPr>
                  <w:noProof/>
                </w:rPr>
                <w:t xml:space="preserve"> Melbourne.</w:t>
              </w:r>
            </w:p>
            <w:p w14:paraId="2F1AB4C4" w14:textId="77777777" w:rsidR="008D3470" w:rsidRDefault="008D3470" w:rsidP="008D3470">
              <w:pPr>
                <w:pStyle w:val="Bibliography"/>
                <w:ind w:left="720" w:hanging="720"/>
                <w:rPr>
                  <w:noProof/>
                </w:rPr>
              </w:pPr>
              <w:r>
                <w:rPr>
                  <w:noProof/>
                </w:rPr>
                <w:t xml:space="preserve">Denham, A. M., Wynne, O., Baker, A., Spratt, N. J., Loh, M., Turner, A., . . . Bonevski, B. (2022). The long-term unmet needs of informal carers of stroke survivors at home: a systematic review of qualitative and quantitative studies. </w:t>
              </w:r>
              <w:r>
                <w:rPr>
                  <w:i/>
                  <w:iCs/>
                  <w:noProof/>
                </w:rPr>
                <w:t>Disabil Rehabil.</w:t>
              </w:r>
              <w:r>
                <w:rPr>
                  <w:noProof/>
                </w:rPr>
                <w:t>, 44(1):1-12.</w:t>
              </w:r>
            </w:p>
            <w:p w14:paraId="2E959CAB" w14:textId="77777777" w:rsidR="008D3470" w:rsidRDefault="008D3470" w:rsidP="008D3470">
              <w:pPr>
                <w:pStyle w:val="Bibliography"/>
                <w:ind w:left="720" w:hanging="720"/>
                <w:rPr>
                  <w:noProof/>
                </w:rPr>
              </w:pPr>
              <w:r>
                <w:rPr>
                  <w:noProof/>
                </w:rPr>
                <w:t xml:space="preserve">Fisher, R. J., Gaynor, C., Kerr, M., Langhorne, P., Anderson , C., Bautz-Holter, E., . . . Walker, M. F. (2011). A consensus on stroke: early supported discharge. </w:t>
              </w:r>
              <w:r>
                <w:rPr>
                  <w:i/>
                  <w:iCs/>
                  <w:noProof/>
                </w:rPr>
                <w:t>Stroke</w:t>
              </w:r>
              <w:r>
                <w:rPr>
                  <w:noProof/>
                </w:rPr>
                <w:t>, 42(5):1392-97.</w:t>
              </w:r>
            </w:p>
            <w:p w14:paraId="3CA82151" w14:textId="77777777" w:rsidR="008D3470" w:rsidRDefault="008D3470" w:rsidP="008D3470">
              <w:pPr>
                <w:pStyle w:val="Bibliography"/>
                <w:ind w:left="720" w:hanging="720"/>
                <w:rPr>
                  <w:noProof/>
                </w:rPr>
              </w:pPr>
              <w:r>
                <w:rPr>
                  <w:noProof/>
                </w:rPr>
                <w:t xml:space="preserve">Grimley, R. S., Rosbergen, I. C., Gustaffson, L., Horton , E., Green, T., Cadigan, G., . . . Kuys, S. (2019). Assessment and selection for rehabilitation following acute stroke: a prospective cohort study in Queensland, Australia. </w:t>
              </w:r>
              <w:r>
                <w:rPr>
                  <w:i/>
                  <w:iCs/>
                  <w:noProof/>
                </w:rPr>
                <w:t>Clin Rehabil</w:t>
              </w:r>
              <w:r>
                <w:rPr>
                  <w:noProof/>
                </w:rPr>
                <w:t>, 33(&amp;):1252-63.</w:t>
              </w:r>
            </w:p>
            <w:p w14:paraId="1912E80F" w14:textId="77777777" w:rsidR="008D3470" w:rsidRDefault="008D3470" w:rsidP="008D3470">
              <w:pPr>
                <w:pStyle w:val="Bibliography"/>
                <w:ind w:left="720" w:hanging="720"/>
                <w:rPr>
                  <w:noProof/>
                </w:rPr>
              </w:pPr>
              <w:r>
                <w:rPr>
                  <w:noProof/>
                </w:rPr>
                <w:t xml:space="preserve">Grimley, R. S., Rosbergen, I. C., Gustafsson, L., Horton, E., Green, T., Cadigan, G., . . . Cadhilhac, D. A. (2020). Dose and setting of rehabilitation received after stroke in Queensland, Australia: a prospective cohort study. </w:t>
              </w:r>
              <w:r>
                <w:rPr>
                  <w:i/>
                  <w:iCs/>
                  <w:noProof/>
                </w:rPr>
                <w:t>Clin Rehabil.</w:t>
              </w:r>
              <w:r>
                <w:rPr>
                  <w:noProof/>
                </w:rPr>
                <w:t>, 34(6):812-23.</w:t>
              </w:r>
            </w:p>
            <w:p w14:paraId="055D53CE" w14:textId="77777777" w:rsidR="008D3470" w:rsidRDefault="008D3470" w:rsidP="008D3470">
              <w:pPr>
                <w:pStyle w:val="Bibliography"/>
                <w:ind w:left="720" w:hanging="720"/>
                <w:rPr>
                  <w:noProof/>
                </w:rPr>
              </w:pPr>
              <w:r>
                <w:rPr>
                  <w:noProof/>
                </w:rPr>
                <w:t xml:space="preserve">Guo, Y., Zhang, Z., Lin, B., Mei, Y., Liu, Q., Zhang, L., . . . Fu, Z. (2021). The Unmet Needs of Community-Dwelling Stroke Survivors: A Systematic Review of Qualitative Studies. </w:t>
              </w:r>
              <w:r>
                <w:rPr>
                  <w:i/>
                  <w:iCs/>
                  <w:noProof/>
                </w:rPr>
                <w:t>Int J Environ Res Public Health</w:t>
              </w:r>
              <w:r>
                <w:rPr>
                  <w:noProof/>
                </w:rPr>
                <w:t>, 18(4):2140.</w:t>
              </w:r>
            </w:p>
            <w:p w14:paraId="6864BCD5" w14:textId="77777777" w:rsidR="008D3470" w:rsidRDefault="008D3470" w:rsidP="008D3470">
              <w:pPr>
                <w:pStyle w:val="Bibliography"/>
                <w:ind w:left="720" w:hanging="720"/>
                <w:rPr>
                  <w:noProof/>
                </w:rPr>
              </w:pPr>
              <w:r>
                <w:rPr>
                  <w:noProof/>
                </w:rPr>
                <w:t xml:space="preserve">Hakkennes, S. J., Brock, K., &amp; Hill, K. D. (2011). Selection for inpatient rehabilitation after acute stroke: a systematic review of the literature. </w:t>
              </w:r>
              <w:r>
                <w:rPr>
                  <w:i/>
                  <w:iCs/>
                  <w:noProof/>
                </w:rPr>
                <w:t>Arch Phys Med Rehabil</w:t>
              </w:r>
              <w:r>
                <w:rPr>
                  <w:noProof/>
                </w:rPr>
                <w:t>, 92:2057-70.</w:t>
              </w:r>
            </w:p>
            <w:p w14:paraId="7BAD1DA7" w14:textId="77777777" w:rsidR="008D3470" w:rsidRDefault="008D3470" w:rsidP="008D3470">
              <w:pPr>
                <w:pStyle w:val="Bibliography"/>
                <w:ind w:left="720" w:hanging="720"/>
                <w:rPr>
                  <w:noProof/>
                </w:rPr>
              </w:pPr>
              <w:r>
                <w:rPr>
                  <w:noProof/>
                </w:rPr>
                <w:t xml:space="preserve">Hubbard, I., Harris , D., Kilkenny, M., Faux, S., Pollack, M., &amp; Cadilhac, D. (2012). Adherence to clinical guidelines improves patient outcomes in Australian audit of Stroke Rehabilitation practice. </w:t>
              </w:r>
              <w:r>
                <w:rPr>
                  <w:i/>
                  <w:iCs/>
                  <w:noProof/>
                </w:rPr>
                <w:t>Arch Phys Med Rehabil.</w:t>
              </w:r>
              <w:r>
                <w:rPr>
                  <w:noProof/>
                </w:rPr>
                <w:t>, 93(6):965-71.</w:t>
              </w:r>
            </w:p>
            <w:p w14:paraId="3B578D8C" w14:textId="77777777" w:rsidR="008D3470" w:rsidRDefault="008D3470" w:rsidP="008D3470">
              <w:pPr>
                <w:pStyle w:val="Bibliography"/>
                <w:ind w:left="720" w:hanging="720"/>
                <w:rPr>
                  <w:noProof/>
                </w:rPr>
              </w:pPr>
              <w:r>
                <w:rPr>
                  <w:noProof/>
                </w:rPr>
                <w:t xml:space="preserve">International Centre for Allied Health Evidence. (2010). </w:t>
              </w:r>
              <w:r>
                <w:rPr>
                  <w:i/>
                  <w:iCs/>
                  <w:noProof/>
                </w:rPr>
                <w:t>Final Report -Systematic literature search. Stroke Rehabilitation.</w:t>
              </w:r>
              <w:r>
                <w:rPr>
                  <w:noProof/>
                </w:rPr>
                <w:t xml:space="preserve"> </w:t>
              </w:r>
            </w:p>
            <w:p w14:paraId="28DE13B2" w14:textId="77777777" w:rsidR="008D3470" w:rsidRDefault="008D3470" w:rsidP="008D3470">
              <w:pPr>
                <w:pStyle w:val="Bibliography"/>
                <w:ind w:left="720" w:hanging="720"/>
                <w:rPr>
                  <w:noProof/>
                </w:rPr>
              </w:pPr>
              <w:r>
                <w:rPr>
                  <w:noProof/>
                </w:rPr>
                <w:t xml:space="preserve">Langhorne, P., &amp; Baylan, S. (2017). Early supported discharge services for people with acute stroke. </w:t>
              </w:r>
              <w:r>
                <w:rPr>
                  <w:i/>
                  <w:iCs/>
                  <w:noProof/>
                </w:rPr>
                <w:t>Cochrane database of systematic reviews</w:t>
              </w:r>
              <w:r>
                <w:rPr>
                  <w:noProof/>
                </w:rPr>
                <w:t>, 7:CD000443.</w:t>
              </w:r>
            </w:p>
            <w:p w14:paraId="6AA6535A" w14:textId="77777777" w:rsidR="008D3470" w:rsidRDefault="008D3470" w:rsidP="008D3470">
              <w:pPr>
                <w:pStyle w:val="Bibliography"/>
                <w:ind w:left="720" w:hanging="720"/>
                <w:rPr>
                  <w:noProof/>
                </w:rPr>
              </w:pPr>
              <w:r>
                <w:rPr>
                  <w:noProof/>
                </w:rPr>
                <w:t xml:space="preserve">Langhorne, P., &amp; Pollock, A. (2002). What are the components of effective stroke unit care? </w:t>
              </w:r>
              <w:r>
                <w:rPr>
                  <w:i/>
                  <w:iCs/>
                  <w:noProof/>
                </w:rPr>
                <w:t>Age and Ageing</w:t>
              </w:r>
              <w:r>
                <w:rPr>
                  <w:noProof/>
                </w:rPr>
                <w:t>, 31(5):365-71.</w:t>
              </w:r>
            </w:p>
            <w:p w14:paraId="09D88CAC" w14:textId="77777777" w:rsidR="008D3470" w:rsidRDefault="008D3470" w:rsidP="008D3470">
              <w:pPr>
                <w:pStyle w:val="Bibliography"/>
                <w:ind w:left="720" w:hanging="720"/>
                <w:rPr>
                  <w:noProof/>
                </w:rPr>
              </w:pPr>
              <w:r>
                <w:rPr>
                  <w:noProof/>
                </w:rPr>
                <w:t xml:space="preserve">Langhorne, P., Dey, P., Woodman, M., Kalra, L., Wood-Dauphinee, S., Patel, N., &amp; Hamrin, E. (2005). Is stroke unit care portable? A systematic review of the clinical trials. </w:t>
              </w:r>
              <w:r>
                <w:rPr>
                  <w:i/>
                  <w:iCs/>
                  <w:noProof/>
                </w:rPr>
                <w:t>Age and Ageing</w:t>
              </w:r>
              <w:r>
                <w:rPr>
                  <w:noProof/>
                </w:rPr>
                <w:t>, 34(4):324-30.</w:t>
              </w:r>
            </w:p>
            <w:p w14:paraId="53996851" w14:textId="77777777" w:rsidR="008D3470" w:rsidRDefault="008D3470" w:rsidP="008D3470">
              <w:pPr>
                <w:pStyle w:val="Bibliography"/>
                <w:ind w:left="720" w:hanging="720"/>
                <w:rPr>
                  <w:noProof/>
                </w:rPr>
              </w:pPr>
              <w:r>
                <w:rPr>
                  <w:noProof/>
                </w:rPr>
                <w:t xml:space="preserve">Langhorne, S., &amp; Ramachandra, S. (2020). Organised inpatient (stroke unit) care for stroke: network meta-analysis. </w:t>
              </w:r>
              <w:r>
                <w:rPr>
                  <w:i/>
                  <w:iCs/>
                  <w:noProof/>
                </w:rPr>
                <w:t>Cochrane Database of Systematic Reviews</w:t>
              </w:r>
              <w:r>
                <w:rPr>
                  <w:noProof/>
                </w:rPr>
                <w:t>, Issue 4. CD000197.</w:t>
              </w:r>
            </w:p>
            <w:p w14:paraId="3F43D05B" w14:textId="77777777" w:rsidR="008D3470" w:rsidRDefault="008D3470" w:rsidP="008D3470">
              <w:pPr>
                <w:pStyle w:val="Bibliography"/>
                <w:ind w:left="720" w:hanging="720"/>
                <w:rPr>
                  <w:noProof/>
                </w:rPr>
              </w:pPr>
              <w:r>
                <w:rPr>
                  <w:noProof/>
                </w:rPr>
                <w:t xml:space="preserve">Laver, K. E., Adey-Wakeling, Z., Crotty, M., Lannin, N. A., George, S., &amp; Sherrington, C. (2020). Telerehabilitation services for stroke. </w:t>
              </w:r>
              <w:r>
                <w:rPr>
                  <w:i/>
                  <w:iCs/>
                  <w:noProof/>
                </w:rPr>
                <w:t>Cochrane database of systematic reviews</w:t>
              </w:r>
              <w:r>
                <w:rPr>
                  <w:noProof/>
                </w:rPr>
                <w:t>, 1(1):CD010255.</w:t>
              </w:r>
            </w:p>
            <w:p w14:paraId="279D003D" w14:textId="77777777" w:rsidR="008D3470" w:rsidRDefault="008D3470" w:rsidP="008D3470">
              <w:pPr>
                <w:pStyle w:val="Bibliography"/>
                <w:ind w:left="720" w:hanging="720"/>
                <w:rPr>
                  <w:noProof/>
                </w:rPr>
              </w:pPr>
              <w:r>
                <w:rPr>
                  <w:noProof/>
                </w:rPr>
                <w:t xml:space="preserve">Legg, L., Lewis, S. R., Schofield-Robinson, O. J., Drummond, A., &amp; Langhorne, P. (2017). Occupational therapy for adults with problems in activities of daily living after stroke. </w:t>
              </w:r>
              <w:r>
                <w:rPr>
                  <w:i/>
                  <w:iCs/>
                  <w:noProof/>
                </w:rPr>
                <w:t>Cochrane Database of Systematic reviews</w:t>
              </w:r>
              <w:r>
                <w:rPr>
                  <w:noProof/>
                </w:rPr>
                <w:t>, 7:CD003585.</w:t>
              </w:r>
            </w:p>
            <w:p w14:paraId="4D1EDB15" w14:textId="77777777" w:rsidR="008D3470" w:rsidRDefault="008D3470" w:rsidP="008D3470">
              <w:pPr>
                <w:pStyle w:val="Bibliography"/>
                <w:ind w:left="720" w:hanging="720"/>
                <w:rPr>
                  <w:noProof/>
                </w:rPr>
              </w:pPr>
              <w:r>
                <w:rPr>
                  <w:noProof/>
                </w:rPr>
                <w:t xml:space="preserve">Lin, B., Mei, Y. X., Wang, W. N., Wang, S. S., Li, Y. S., Xu, M. Y., . . . Tong, Y. (2021). Unmet care needs of community-dwelling stroke survivors: a systematic review of quantitative studies. </w:t>
              </w:r>
              <w:r>
                <w:rPr>
                  <w:i/>
                  <w:iCs/>
                  <w:noProof/>
                </w:rPr>
                <w:t>BMJ Open</w:t>
              </w:r>
              <w:r>
                <w:rPr>
                  <w:noProof/>
                </w:rPr>
                <w:t>, 11(4):e045560.</w:t>
              </w:r>
            </w:p>
            <w:p w14:paraId="33C793F0" w14:textId="77777777" w:rsidR="008D3470" w:rsidRDefault="008D3470" w:rsidP="008D3470">
              <w:pPr>
                <w:pStyle w:val="Bibliography"/>
                <w:ind w:left="720" w:hanging="720"/>
                <w:rPr>
                  <w:noProof/>
                </w:rPr>
              </w:pPr>
              <w:r>
                <w:rPr>
                  <w:noProof/>
                </w:rPr>
                <w:t xml:space="preserve">Lohse, K. R., Lang, C. E., &amp; Boyd, L. A. (2014). Is more better? Using metadata to explore dose-response relationships in stroke rehabilitation. </w:t>
              </w:r>
              <w:r>
                <w:rPr>
                  <w:i/>
                  <w:iCs/>
                  <w:noProof/>
                </w:rPr>
                <w:t>Stroke</w:t>
              </w:r>
              <w:r>
                <w:rPr>
                  <w:noProof/>
                </w:rPr>
                <w:t>, 45(7):2053-58.</w:t>
              </w:r>
            </w:p>
            <w:p w14:paraId="0A8339D4" w14:textId="77777777" w:rsidR="008D3470" w:rsidRDefault="008D3470" w:rsidP="008D3470">
              <w:pPr>
                <w:pStyle w:val="Bibliography"/>
                <w:ind w:left="720" w:hanging="720"/>
                <w:rPr>
                  <w:noProof/>
                </w:rPr>
              </w:pPr>
              <w:r>
                <w:rPr>
                  <w:noProof/>
                </w:rPr>
                <w:t xml:space="preserve">Lynch, E. A., Luker, J. A., Cadilhac, D. A., &amp; Hillier, S. L. (2016). Inequities in access to rehabilitation: exploring how acute stroke unit clinicians decide who to refer to rehabilitation. </w:t>
              </w:r>
              <w:r>
                <w:rPr>
                  <w:i/>
                  <w:iCs/>
                  <w:noProof/>
                </w:rPr>
                <w:t>Disabil Rehabil</w:t>
              </w:r>
              <w:r>
                <w:rPr>
                  <w:noProof/>
                </w:rPr>
                <w:t>, 38(14):1415-24.</w:t>
              </w:r>
            </w:p>
            <w:p w14:paraId="674E331C" w14:textId="77777777" w:rsidR="008D3470" w:rsidRDefault="008D3470" w:rsidP="008D3470">
              <w:pPr>
                <w:pStyle w:val="Bibliography"/>
                <w:ind w:left="720" w:hanging="720"/>
                <w:rPr>
                  <w:noProof/>
                </w:rPr>
              </w:pPr>
              <w:r>
                <w:rPr>
                  <w:noProof/>
                </w:rPr>
                <w:t xml:space="preserve">Playford, E. D., Siegert, R., Levack, W., &amp; Freeman, J. (2009). Areas of consensus and controversy about goal setting in rehabilitation: a conference report. </w:t>
              </w:r>
              <w:r>
                <w:rPr>
                  <w:i/>
                  <w:iCs/>
                  <w:noProof/>
                </w:rPr>
                <w:t>Clin Rehabil</w:t>
              </w:r>
              <w:r>
                <w:rPr>
                  <w:noProof/>
                </w:rPr>
                <w:t>, 23(4):334-44.</w:t>
              </w:r>
            </w:p>
            <w:p w14:paraId="3E0BA2BF" w14:textId="77777777" w:rsidR="008D3470" w:rsidRDefault="008D3470" w:rsidP="008D3470">
              <w:pPr>
                <w:pStyle w:val="Bibliography"/>
                <w:ind w:left="720" w:hanging="720"/>
                <w:rPr>
                  <w:noProof/>
                </w:rPr>
              </w:pPr>
              <w:r>
                <w:rPr>
                  <w:noProof/>
                </w:rPr>
                <w:t xml:space="preserve">REhabilitation and recovery of peopLE with Aphasia after strokE (RELEASE) Collaborators. (2021). Predictors of poststroke Aphasia Recovery: A systematic Review-Informed Individual Participant Data Meta-Analysis. </w:t>
              </w:r>
              <w:r>
                <w:rPr>
                  <w:i/>
                  <w:iCs/>
                  <w:noProof/>
                </w:rPr>
                <w:t>Stroke</w:t>
              </w:r>
              <w:r>
                <w:rPr>
                  <w:noProof/>
                </w:rPr>
                <w:t>, 52(5):1778-87.</w:t>
              </w:r>
            </w:p>
            <w:p w14:paraId="5F6F509A" w14:textId="77777777" w:rsidR="008D3470" w:rsidRDefault="008D3470" w:rsidP="008D3470">
              <w:pPr>
                <w:pStyle w:val="Bibliography"/>
                <w:ind w:left="720" w:hanging="720"/>
                <w:rPr>
                  <w:noProof/>
                </w:rPr>
              </w:pPr>
              <w:r>
                <w:rPr>
                  <w:noProof/>
                </w:rPr>
                <w:t xml:space="preserve">Stroke Foundation . (2019). </w:t>
              </w:r>
              <w:r>
                <w:rPr>
                  <w:i/>
                  <w:iCs/>
                  <w:noProof/>
                </w:rPr>
                <w:t>Acute Stroke Services Framework.</w:t>
              </w:r>
              <w:r>
                <w:rPr>
                  <w:noProof/>
                </w:rPr>
                <w:t xml:space="preserve"> Melbourne.</w:t>
              </w:r>
            </w:p>
            <w:p w14:paraId="4C740E45" w14:textId="77777777" w:rsidR="008D3470" w:rsidRDefault="008D3470" w:rsidP="008D3470">
              <w:pPr>
                <w:pStyle w:val="Bibliography"/>
                <w:ind w:left="720" w:hanging="720"/>
                <w:rPr>
                  <w:noProof/>
                </w:rPr>
              </w:pPr>
              <w:r>
                <w:rPr>
                  <w:noProof/>
                </w:rPr>
                <w:t xml:space="preserve">Stroke Foundation. (2020). </w:t>
              </w:r>
              <w:r>
                <w:rPr>
                  <w:i/>
                  <w:iCs/>
                  <w:noProof/>
                </w:rPr>
                <w:t>National Stroke Audit -Rehabilitation Services Report.</w:t>
              </w:r>
              <w:r>
                <w:rPr>
                  <w:noProof/>
                </w:rPr>
                <w:t xml:space="preserve"> Melbourne.</w:t>
              </w:r>
            </w:p>
            <w:p w14:paraId="1B543D3E" w14:textId="77777777" w:rsidR="008D3470" w:rsidRDefault="008D3470" w:rsidP="008D3470">
              <w:pPr>
                <w:pStyle w:val="Bibliography"/>
                <w:ind w:left="720" w:hanging="720"/>
                <w:rPr>
                  <w:noProof/>
                </w:rPr>
              </w:pPr>
              <w:r>
                <w:rPr>
                  <w:noProof/>
                </w:rPr>
                <w:t xml:space="preserve">Stroke Foundation. (2021). </w:t>
              </w:r>
              <w:r>
                <w:rPr>
                  <w:i/>
                  <w:iCs/>
                  <w:noProof/>
                </w:rPr>
                <w:t>National Stroke Audit - Acute Services Report.</w:t>
              </w:r>
              <w:r>
                <w:rPr>
                  <w:noProof/>
                </w:rPr>
                <w:t xml:space="preserve"> Melbourne.</w:t>
              </w:r>
            </w:p>
            <w:p w14:paraId="09BE34A4" w14:textId="77777777" w:rsidR="008D3470" w:rsidRDefault="008D3470" w:rsidP="008D3470">
              <w:pPr>
                <w:pStyle w:val="Bibliography"/>
                <w:ind w:left="720" w:hanging="720"/>
                <w:rPr>
                  <w:noProof/>
                </w:rPr>
              </w:pPr>
              <w:r>
                <w:rPr>
                  <w:noProof/>
                </w:rPr>
                <w:t>Stroke Foundation. (2022). Clinical Guidelines for Stroke Management. Melbourne, Victoria.</w:t>
              </w:r>
            </w:p>
            <w:p w14:paraId="60F62522" w14:textId="77777777" w:rsidR="008D3470" w:rsidRDefault="008D3470" w:rsidP="008D3470">
              <w:pPr>
                <w:pStyle w:val="Bibliography"/>
                <w:ind w:left="720" w:hanging="720"/>
                <w:rPr>
                  <w:noProof/>
                </w:rPr>
              </w:pPr>
              <w:r>
                <w:rPr>
                  <w:noProof/>
                </w:rPr>
                <w:t xml:space="preserve">University of Wollongong. (Accessed 28 February 2022). </w:t>
              </w:r>
              <w:r>
                <w:rPr>
                  <w:i/>
                  <w:iCs/>
                  <w:noProof/>
                </w:rPr>
                <w:t>About AROC</w:t>
              </w:r>
              <w:r>
                <w:rPr>
                  <w:noProof/>
                </w:rPr>
                <w:t>. Retrieved from https://www.uow.edu.au/ahsri/aroc/about/</w:t>
              </w:r>
            </w:p>
            <w:p w14:paraId="5DFB73F9" w14:textId="77777777" w:rsidR="008D3470" w:rsidRDefault="008D3470" w:rsidP="008D3470">
              <w:pPr>
                <w:pStyle w:val="Bibliography"/>
                <w:ind w:left="720" w:hanging="720"/>
                <w:rPr>
                  <w:noProof/>
                </w:rPr>
              </w:pPr>
              <w:r>
                <w:rPr>
                  <w:noProof/>
                </w:rPr>
                <w:t xml:space="preserve">Zawawi, N. S., Aziz, N. A., Fisher, R., Ahmad, K., &amp; Walker, M. F. (2020). The Unmet Needs of Stroke Survivors and Stroke Caregivers: A systematic Narrative Review. </w:t>
              </w:r>
              <w:r>
                <w:rPr>
                  <w:i/>
                  <w:iCs/>
                  <w:noProof/>
                </w:rPr>
                <w:t>J Stroke Cerebrovasc Dis</w:t>
              </w:r>
              <w:r>
                <w:rPr>
                  <w:noProof/>
                </w:rPr>
                <w:t>, 29(8):104875.</w:t>
              </w:r>
            </w:p>
            <w:p w14:paraId="7BF07218" w14:textId="3775FE85" w:rsidR="00044189" w:rsidRDefault="00044189" w:rsidP="008D3470">
              <w:r>
                <w:rPr>
                  <w:b/>
                  <w:bCs/>
                  <w:noProof/>
                </w:rPr>
                <w:fldChar w:fldCharType="end"/>
              </w:r>
            </w:p>
          </w:sdtContent>
        </w:sdt>
      </w:sdtContent>
    </w:sdt>
    <w:p w14:paraId="02D62517" w14:textId="77777777" w:rsidR="00830B38" w:rsidRPr="00830B38" w:rsidRDefault="00830B38" w:rsidP="00830B38"/>
    <w:sectPr w:rsidR="00830B38" w:rsidRPr="00830B38" w:rsidSect="009A0C2B">
      <w:headerReference w:type="even" r:id="rId12"/>
      <w:headerReference w:type="default" r:id="rId13"/>
      <w:footerReference w:type="even" r:id="rId14"/>
      <w:footerReference w:type="default" r:id="rId15"/>
      <w:headerReference w:type="first" r:id="rId16"/>
      <w:footerReference w:type="first" r:id="rId17"/>
      <w:pgSz w:w="11906" w:h="16838" w:code="9"/>
      <w:pgMar w:top="2269" w:right="991" w:bottom="1134" w:left="1276"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C45C0D" w14:textId="77777777" w:rsidR="00AF3513" w:rsidRDefault="00AF3513">
      <w:r>
        <w:separator/>
      </w:r>
    </w:p>
  </w:endnote>
  <w:endnote w:type="continuationSeparator" w:id="0">
    <w:p w14:paraId="75815966" w14:textId="77777777" w:rsidR="00AF3513" w:rsidRDefault="00AF3513">
      <w:r>
        <w:continuationSeparator/>
      </w:r>
    </w:p>
  </w:endnote>
  <w:endnote w:type="continuationNotice" w:id="1">
    <w:p w14:paraId="4E186B80" w14:textId="77777777" w:rsidR="00AF3513" w:rsidRDefault="00AF35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Lucida Grande">
    <w:altName w:val="Malgun Gothic"/>
    <w:charset w:val="00"/>
    <w:family w:val="auto"/>
    <w:pitch w:val="variable"/>
    <w:sig w:usb0="E1000AEF" w:usb1="5000A1FF" w:usb2="00000000" w:usb3="00000000" w:csb0="000001BF" w:csb1="00000000"/>
  </w:font>
  <w:font w:name="Garamond">
    <w:charset w:val="00"/>
    <w:family w:val="roman"/>
    <w:pitch w:val="variable"/>
    <w:sig w:usb0="00000287" w:usb1="00000000" w:usb2="00000000" w:usb3="00000000" w:csb0="0000009F" w:csb1="00000000"/>
  </w:font>
  <w:font w:name="Century Gothic">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F829D" w14:textId="77777777" w:rsidR="00BA190C" w:rsidRDefault="00BA190C" w:rsidP="009A0C2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0C272EF" w14:textId="77777777" w:rsidR="00BA190C" w:rsidRDefault="00BA190C" w:rsidP="00D71959">
    <w:pPr>
      <w:pStyle w:val="Footer"/>
      <w:ind w:right="360"/>
    </w:pPr>
  </w:p>
  <w:p w14:paraId="6EC039FA" w14:textId="77777777" w:rsidR="00BA190C" w:rsidRDefault="00BA190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960D6" w14:textId="77777777" w:rsidR="009A0C2B" w:rsidRDefault="009A0C2B" w:rsidP="00FD420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26</w:t>
    </w:r>
    <w:r>
      <w:rPr>
        <w:rStyle w:val="PageNumber"/>
      </w:rPr>
      <w:fldChar w:fldCharType="end"/>
    </w:r>
  </w:p>
  <w:p w14:paraId="56F90E18" w14:textId="6A3E40E1" w:rsidR="009A0C2B" w:rsidRDefault="008F7337" w:rsidP="009A0C2B">
    <w:pPr>
      <w:pStyle w:val="Footer"/>
      <w:ind w:right="360"/>
    </w:pPr>
    <w:r>
      <w:t>Draft update February 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B546E" w14:textId="77777777" w:rsidR="008D3470" w:rsidRDefault="008D34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8A55EE" w14:textId="77777777" w:rsidR="00AF3513" w:rsidRDefault="00AF3513">
      <w:r>
        <w:separator/>
      </w:r>
    </w:p>
  </w:footnote>
  <w:footnote w:type="continuationSeparator" w:id="0">
    <w:p w14:paraId="1A2C5B72" w14:textId="77777777" w:rsidR="00AF3513" w:rsidRDefault="00AF3513">
      <w:r>
        <w:continuationSeparator/>
      </w:r>
    </w:p>
  </w:footnote>
  <w:footnote w:type="continuationNotice" w:id="1">
    <w:p w14:paraId="15BDE8F2" w14:textId="77777777" w:rsidR="00AF3513" w:rsidRDefault="00AF351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CB1D6" w14:textId="77777777" w:rsidR="008D3470" w:rsidRDefault="008D34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4070974"/>
      <w:docPartObj>
        <w:docPartGallery w:val="Watermarks"/>
        <w:docPartUnique/>
      </w:docPartObj>
    </w:sdtPr>
    <w:sdtContent>
      <w:p w14:paraId="1EC830FC" w14:textId="2D856D74" w:rsidR="00BA190C" w:rsidRDefault="008D3470" w:rsidP="00D71959">
        <w:pPr>
          <w:pStyle w:val="Header"/>
          <w:ind w:left="-993"/>
        </w:pPr>
        <w:r>
          <w:rPr>
            <w:noProof/>
          </w:rPr>
          <w:pict w14:anchorId="1942C56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left:0;text-align:left;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p w14:paraId="010BF616" w14:textId="77777777" w:rsidR="00BA190C" w:rsidRDefault="00BA190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4059F" w14:textId="77777777" w:rsidR="008D3470" w:rsidRDefault="008D34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E6887D6"/>
    <w:lvl w:ilvl="0">
      <w:numFmt w:val="decimal"/>
      <w:pStyle w:val="ListBullet"/>
      <w:lvlText w:val="*"/>
      <w:lvlJc w:val="left"/>
    </w:lvl>
  </w:abstractNum>
  <w:abstractNum w:abstractNumId="1" w15:restartNumberingAfterBreak="0">
    <w:nsid w:val="042B1179"/>
    <w:multiLevelType w:val="hybridMultilevel"/>
    <w:tmpl w:val="262A7F64"/>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6117912"/>
    <w:multiLevelType w:val="hybridMultilevel"/>
    <w:tmpl w:val="E206B6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73475BD"/>
    <w:multiLevelType w:val="hybridMultilevel"/>
    <w:tmpl w:val="4A18F5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8596050"/>
    <w:multiLevelType w:val="hybridMultilevel"/>
    <w:tmpl w:val="BA3AED7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9B46113"/>
    <w:multiLevelType w:val="hybridMultilevel"/>
    <w:tmpl w:val="B84EFD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A08771A"/>
    <w:multiLevelType w:val="hybridMultilevel"/>
    <w:tmpl w:val="64326A7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0A7B3FD4"/>
    <w:multiLevelType w:val="hybridMultilevel"/>
    <w:tmpl w:val="B81C996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0A9101E4"/>
    <w:multiLevelType w:val="hybridMultilevel"/>
    <w:tmpl w:val="A3323FD2"/>
    <w:lvl w:ilvl="0" w:tplc="557C085A">
      <w:start w:val="2022"/>
      <w:numFmt w:val="bullet"/>
      <w:lvlText w:val=""/>
      <w:lvlJc w:val="left"/>
      <w:pPr>
        <w:ind w:left="1080" w:hanging="360"/>
      </w:pPr>
      <w:rPr>
        <w:rFonts w:ascii="Symbol" w:eastAsia="Times New Roman" w:hAnsi="Symbol"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0B667919"/>
    <w:multiLevelType w:val="hybridMultilevel"/>
    <w:tmpl w:val="BB6EF23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0BF604F2"/>
    <w:multiLevelType w:val="multilevel"/>
    <w:tmpl w:val="DF0A3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D315563"/>
    <w:multiLevelType w:val="hybridMultilevel"/>
    <w:tmpl w:val="1A941D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D536B61"/>
    <w:multiLevelType w:val="hybridMultilevel"/>
    <w:tmpl w:val="539E43DE"/>
    <w:lvl w:ilvl="0" w:tplc="BE16D8D4">
      <w:start w:val="4"/>
      <w:numFmt w:val="bullet"/>
      <w:lvlText w:val="-"/>
      <w:lvlJc w:val="left"/>
      <w:pPr>
        <w:ind w:left="1440" w:hanging="360"/>
      </w:pPr>
      <w:rPr>
        <w:rFonts w:ascii="Arial" w:eastAsia="Times New Roman" w:hAnsi="Arial" w:cs="Aria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0F597BA9"/>
    <w:multiLevelType w:val="hybridMultilevel"/>
    <w:tmpl w:val="BC2210E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17F6AA4"/>
    <w:multiLevelType w:val="hybridMultilevel"/>
    <w:tmpl w:val="B3F8A48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15:restartNumberingAfterBreak="0">
    <w:nsid w:val="131C3CDB"/>
    <w:multiLevelType w:val="hybridMultilevel"/>
    <w:tmpl w:val="5D3080A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140F3E66"/>
    <w:multiLevelType w:val="hybridMultilevel"/>
    <w:tmpl w:val="2E1653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F301FF0"/>
    <w:multiLevelType w:val="hybridMultilevel"/>
    <w:tmpl w:val="5C56BA46"/>
    <w:lvl w:ilvl="0" w:tplc="98521A96">
      <w:start w:val="1"/>
      <w:numFmt w:val="decimal"/>
      <w:pStyle w:val="Bulletlist"/>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6D8667E"/>
    <w:multiLevelType w:val="hybridMultilevel"/>
    <w:tmpl w:val="BC2210E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6EE2694"/>
    <w:multiLevelType w:val="hybridMultilevel"/>
    <w:tmpl w:val="8FC600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8A21ACD"/>
    <w:multiLevelType w:val="hybridMultilevel"/>
    <w:tmpl w:val="D8769F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8A90A90"/>
    <w:multiLevelType w:val="hybridMultilevel"/>
    <w:tmpl w:val="18362C36"/>
    <w:lvl w:ilvl="0" w:tplc="7D386B0A">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29124648"/>
    <w:multiLevelType w:val="hybridMultilevel"/>
    <w:tmpl w:val="39643B3E"/>
    <w:lvl w:ilvl="0" w:tplc="6F8844FE">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3" w15:restartNumberingAfterBreak="0">
    <w:nsid w:val="29874E5B"/>
    <w:multiLevelType w:val="hybridMultilevel"/>
    <w:tmpl w:val="914C7F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2B896201"/>
    <w:multiLevelType w:val="hybridMultilevel"/>
    <w:tmpl w:val="2660A0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2F4C4588"/>
    <w:multiLevelType w:val="hybridMultilevel"/>
    <w:tmpl w:val="8F4AB34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31E31B76"/>
    <w:multiLevelType w:val="hybridMultilevel"/>
    <w:tmpl w:val="647C68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34402EF"/>
    <w:multiLevelType w:val="hybridMultilevel"/>
    <w:tmpl w:val="8878DA8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35C7480F"/>
    <w:multiLevelType w:val="hybridMultilevel"/>
    <w:tmpl w:val="4E70B36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37587113"/>
    <w:multiLevelType w:val="hybridMultilevel"/>
    <w:tmpl w:val="4EFCA2C4"/>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30" w15:restartNumberingAfterBreak="0">
    <w:nsid w:val="386F37AC"/>
    <w:multiLevelType w:val="hybridMultilevel"/>
    <w:tmpl w:val="E438F78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3BF61EFD"/>
    <w:multiLevelType w:val="hybridMultilevel"/>
    <w:tmpl w:val="EF262EA2"/>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7">
      <w:start w:val="1"/>
      <w:numFmt w:val="lowerLetter"/>
      <w:lvlText w:val="%3)"/>
      <w:lvlJc w:val="lef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2" w15:restartNumberingAfterBreak="0">
    <w:nsid w:val="409A07A4"/>
    <w:multiLevelType w:val="hybridMultilevel"/>
    <w:tmpl w:val="1610CFCA"/>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46086F53"/>
    <w:multiLevelType w:val="hybridMultilevel"/>
    <w:tmpl w:val="3F6471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48A778F4"/>
    <w:multiLevelType w:val="hybridMultilevel"/>
    <w:tmpl w:val="DE8E99F0"/>
    <w:lvl w:ilvl="0" w:tplc="BE16D8D4">
      <w:start w:val="4"/>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4A0679B7"/>
    <w:multiLevelType w:val="hybridMultilevel"/>
    <w:tmpl w:val="1454323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42442E4">
      <w:start w:val="1"/>
      <w:numFmt w:val="upperLetter"/>
      <w:lvlText w:val="%3."/>
      <w:lvlJc w:val="left"/>
      <w:pPr>
        <w:ind w:left="2340" w:hanging="36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4BB80550"/>
    <w:multiLevelType w:val="hybridMultilevel"/>
    <w:tmpl w:val="1348ED36"/>
    <w:lvl w:ilvl="0" w:tplc="0C090001">
      <w:start w:val="1"/>
      <w:numFmt w:val="bullet"/>
      <w:lvlText w:val=""/>
      <w:lvlJc w:val="left"/>
      <w:pPr>
        <w:ind w:left="1446" w:hanging="360"/>
      </w:pPr>
      <w:rPr>
        <w:rFonts w:ascii="Symbol" w:hAnsi="Symbol" w:hint="default"/>
      </w:rPr>
    </w:lvl>
    <w:lvl w:ilvl="1" w:tplc="0C090003" w:tentative="1">
      <w:start w:val="1"/>
      <w:numFmt w:val="bullet"/>
      <w:lvlText w:val="o"/>
      <w:lvlJc w:val="left"/>
      <w:pPr>
        <w:ind w:left="2166" w:hanging="360"/>
      </w:pPr>
      <w:rPr>
        <w:rFonts w:ascii="Courier New" w:hAnsi="Courier New" w:cs="Courier New" w:hint="default"/>
      </w:rPr>
    </w:lvl>
    <w:lvl w:ilvl="2" w:tplc="0C090005" w:tentative="1">
      <w:start w:val="1"/>
      <w:numFmt w:val="bullet"/>
      <w:lvlText w:val=""/>
      <w:lvlJc w:val="left"/>
      <w:pPr>
        <w:ind w:left="2886" w:hanging="360"/>
      </w:pPr>
      <w:rPr>
        <w:rFonts w:ascii="Wingdings" w:hAnsi="Wingdings" w:hint="default"/>
      </w:rPr>
    </w:lvl>
    <w:lvl w:ilvl="3" w:tplc="0C090001" w:tentative="1">
      <w:start w:val="1"/>
      <w:numFmt w:val="bullet"/>
      <w:lvlText w:val=""/>
      <w:lvlJc w:val="left"/>
      <w:pPr>
        <w:ind w:left="3606" w:hanging="360"/>
      </w:pPr>
      <w:rPr>
        <w:rFonts w:ascii="Symbol" w:hAnsi="Symbol" w:hint="default"/>
      </w:rPr>
    </w:lvl>
    <w:lvl w:ilvl="4" w:tplc="0C090003" w:tentative="1">
      <w:start w:val="1"/>
      <w:numFmt w:val="bullet"/>
      <w:lvlText w:val="o"/>
      <w:lvlJc w:val="left"/>
      <w:pPr>
        <w:ind w:left="4326" w:hanging="360"/>
      </w:pPr>
      <w:rPr>
        <w:rFonts w:ascii="Courier New" w:hAnsi="Courier New" w:cs="Courier New" w:hint="default"/>
      </w:rPr>
    </w:lvl>
    <w:lvl w:ilvl="5" w:tplc="0C090005" w:tentative="1">
      <w:start w:val="1"/>
      <w:numFmt w:val="bullet"/>
      <w:lvlText w:val=""/>
      <w:lvlJc w:val="left"/>
      <w:pPr>
        <w:ind w:left="5046" w:hanging="360"/>
      </w:pPr>
      <w:rPr>
        <w:rFonts w:ascii="Wingdings" w:hAnsi="Wingdings" w:hint="default"/>
      </w:rPr>
    </w:lvl>
    <w:lvl w:ilvl="6" w:tplc="0C090001" w:tentative="1">
      <w:start w:val="1"/>
      <w:numFmt w:val="bullet"/>
      <w:lvlText w:val=""/>
      <w:lvlJc w:val="left"/>
      <w:pPr>
        <w:ind w:left="5766" w:hanging="360"/>
      </w:pPr>
      <w:rPr>
        <w:rFonts w:ascii="Symbol" w:hAnsi="Symbol" w:hint="default"/>
      </w:rPr>
    </w:lvl>
    <w:lvl w:ilvl="7" w:tplc="0C090003" w:tentative="1">
      <w:start w:val="1"/>
      <w:numFmt w:val="bullet"/>
      <w:lvlText w:val="o"/>
      <w:lvlJc w:val="left"/>
      <w:pPr>
        <w:ind w:left="6486" w:hanging="360"/>
      </w:pPr>
      <w:rPr>
        <w:rFonts w:ascii="Courier New" w:hAnsi="Courier New" w:cs="Courier New" w:hint="default"/>
      </w:rPr>
    </w:lvl>
    <w:lvl w:ilvl="8" w:tplc="0C090005" w:tentative="1">
      <w:start w:val="1"/>
      <w:numFmt w:val="bullet"/>
      <w:lvlText w:val=""/>
      <w:lvlJc w:val="left"/>
      <w:pPr>
        <w:ind w:left="7206" w:hanging="360"/>
      </w:pPr>
      <w:rPr>
        <w:rFonts w:ascii="Wingdings" w:hAnsi="Wingdings" w:hint="default"/>
      </w:rPr>
    </w:lvl>
  </w:abstractNum>
  <w:abstractNum w:abstractNumId="37" w15:restartNumberingAfterBreak="0">
    <w:nsid w:val="4C7E3909"/>
    <w:multiLevelType w:val="hybridMultilevel"/>
    <w:tmpl w:val="75721AF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4D700461"/>
    <w:multiLevelType w:val="hybridMultilevel"/>
    <w:tmpl w:val="6EAC3AB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5261126C"/>
    <w:multiLevelType w:val="hybridMultilevel"/>
    <w:tmpl w:val="CDE07F2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583B0A01"/>
    <w:multiLevelType w:val="hybridMultilevel"/>
    <w:tmpl w:val="3EEC72F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5E2B68B7"/>
    <w:multiLevelType w:val="hybridMultilevel"/>
    <w:tmpl w:val="20C205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60A44996"/>
    <w:multiLevelType w:val="hybridMultilevel"/>
    <w:tmpl w:val="8766C8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612751CF"/>
    <w:multiLevelType w:val="hybridMultilevel"/>
    <w:tmpl w:val="762CCF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628D059D"/>
    <w:multiLevelType w:val="hybridMultilevel"/>
    <w:tmpl w:val="35BCC8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65B81439"/>
    <w:multiLevelType w:val="hybridMultilevel"/>
    <w:tmpl w:val="24B4601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664B0673"/>
    <w:multiLevelType w:val="hybridMultilevel"/>
    <w:tmpl w:val="D3B2E52C"/>
    <w:lvl w:ilvl="0" w:tplc="60784A9C">
      <w:start w:val="2022"/>
      <w:numFmt w:val="bullet"/>
      <w:lvlText w:val=""/>
      <w:lvlJc w:val="left"/>
      <w:pPr>
        <w:ind w:left="720" w:hanging="360"/>
      </w:pPr>
      <w:rPr>
        <w:rFonts w:ascii="Symbol" w:eastAsia="Times New Roman" w:hAnsi="Symbol" w:cs="Times New Roman"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6A0B7527"/>
    <w:multiLevelType w:val="hybridMultilevel"/>
    <w:tmpl w:val="5456EE8C"/>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8" w15:restartNumberingAfterBreak="0">
    <w:nsid w:val="6D4A7F13"/>
    <w:multiLevelType w:val="hybridMultilevel"/>
    <w:tmpl w:val="1F4AD21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15:restartNumberingAfterBreak="0">
    <w:nsid w:val="6D9540C0"/>
    <w:multiLevelType w:val="multilevel"/>
    <w:tmpl w:val="B1768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6DD97E9F"/>
    <w:multiLevelType w:val="multilevel"/>
    <w:tmpl w:val="ECEA6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6E03279E"/>
    <w:multiLevelType w:val="hybridMultilevel"/>
    <w:tmpl w:val="3B8A94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6ED23799"/>
    <w:multiLevelType w:val="hybridMultilevel"/>
    <w:tmpl w:val="35A44A9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15:restartNumberingAfterBreak="0">
    <w:nsid w:val="73B833DA"/>
    <w:multiLevelType w:val="hybridMultilevel"/>
    <w:tmpl w:val="3B78BA1A"/>
    <w:lvl w:ilvl="0" w:tplc="0C09000F">
      <w:start w:val="1"/>
      <w:numFmt w:val="decimal"/>
      <w:lvlText w:val="%1."/>
      <w:lvlJc w:val="left"/>
      <w:pPr>
        <w:ind w:left="720" w:hanging="360"/>
      </w:pPr>
    </w:lvl>
    <w:lvl w:ilvl="1" w:tplc="101E8B6A">
      <w:numFmt w:val="bullet"/>
      <w:lvlText w:val="•"/>
      <w:lvlJc w:val="left"/>
      <w:pPr>
        <w:ind w:left="1440" w:hanging="360"/>
      </w:pPr>
      <w:rPr>
        <w:rFonts w:ascii="Arial" w:eastAsia="Times New Roman" w:hAnsi="Arial" w:cs="Aria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4" w15:restartNumberingAfterBreak="0">
    <w:nsid w:val="74B47781"/>
    <w:multiLevelType w:val="hybridMultilevel"/>
    <w:tmpl w:val="D4F0A7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7F582DCA"/>
    <w:multiLevelType w:val="hybridMultilevel"/>
    <w:tmpl w:val="ED7EBA98"/>
    <w:lvl w:ilvl="0" w:tplc="0C090001">
      <w:start w:val="1"/>
      <w:numFmt w:val="bullet"/>
      <w:lvlText w:val=""/>
      <w:lvlJc w:val="left"/>
      <w:pPr>
        <w:ind w:left="720" w:hanging="360"/>
      </w:pPr>
      <w:rPr>
        <w:rFonts w:ascii="Symbol" w:hAnsi="Symbol" w:hint="default"/>
      </w:rPr>
    </w:lvl>
    <w:lvl w:ilvl="1" w:tplc="F35CC2E2">
      <w:numFmt w:val="bullet"/>
      <w:lvlText w:val="-"/>
      <w:lvlJc w:val="left"/>
      <w:pPr>
        <w:ind w:left="1440" w:hanging="36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7F9A034B"/>
    <w:multiLevelType w:val="hybridMultilevel"/>
    <w:tmpl w:val="EAF0B76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7"/>
  </w:num>
  <w:num w:numId="2">
    <w:abstractNumId w:val="0"/>
    <w:lvlOverride w:ilvl="0">
      <w:lvl w:ilvl="0">
        <w:start w:val="1"/>
        <w:numFmt w:val="bullet"/>
        <w:pStyle w:val="ListBullet"/>
        <w:lvlText w:val=""/>
        <w:legacy w:legacy="1" w:legacySpace="0" w:legacyIndent="360"/>
        <w:lvlJc w:val="left"/>
        <w:pPr>
          <w:ind w:left="360" w:hanging="360"/>
        </w:pPr>
        <w:rPr>
          <w:rFonts w:ascii="Symbol" w:hAnsi="Symbol" w:hint="default"/>
        </w:rPr>
      </w:lvl>
    </w:lvlOverride>
  </w:num>
  <w:num w:numId="3">
    <w:abstractNumId w:val="22"/>
  </w:num>
  <w:num w:numId="4">
    <w:abstractNumId w:val="56"/>
  </w:num>
  <w:num w:numId="5">
    <w:abstractNumId w:val="7"/>
  </w:num>
  <w:num w:numId="6">
    <w:abstractNumId w:val="23"/>
  </w:num>
  <w:num w:numId="7">
    <w:abstractNumId w:val="49"/>
  </w:num>
  <w:num w:numId="8">
    <w:abstractNumId w:val="1"/>
  </w:num>
  <w:num w:numId="9">
    <w:abstractNumId w:val="32"/>
  </w:num>
  <w:num w:numId="10">
    <w:abstractNumId w:val="30"/>
  </w:num>
  <w:num w:numId="11">
    <w:abstractNumId w:val="34"/>
  </w:num>
  <w:num w:numId="12">
    <w:abstractNumId w:val="21"/>
  </w:num>
  <w:num w:numId="13">
    <w:abstractNumId w:val="13"/>
  </w:num>
  <w:num w:numId="14">
    <w:abstractNumId w:val="18"/>
  </w:num>
  <w:num w:numId="15">
    <w:abstractNumId w:val="12"/>
  </w:num>
  <w:num w:numId="16">
    <w:abstractNumId w:val="53"/>
  </w:num>
  <w:num w:numId="17">
    <w:abstractNumId w:val="24"/>
  </w:num>
  <w:num w:numId="18">
    <w:abstractNumId w:val="55"/>
  </w:num>
  <w:num w:numId="19">
    <w:abstractNumId w:val="3"/>
  </w:num>
  <w:num w:numId="20">
    <w:abstractNumId w:val="54"/>
  </w:num>
  <w:num w:numId="21">
    <w:abstractNumId w:val="11"/>
  </w:num>
  <w:num w:numId="22">
    <w:abstractNumId w:val="51"/>
  </w:num>
  <w:num w:numId="23">
    <w:abstractNumId w:val="48"/>
  </w:num>
  <w:num w:numId="24">
    <w:abstractNumId w:val="29"/>
  </w:num>
  <w:num w:numId="25">
    <w:abstractNumId w:val="26"/>
  </w:num>
  <w:num w:numId="26">
    <w:abstractNumId w:val="6"/>
  </w:num>
  <w:num w:numId="27">
    <w:abstractNumId w:val="14"/>
  </w:num>
  <w:num w:numId="28">
    <w:abstractNumId w:val="39"/>
  </w:num>
  <w:num w:numId="29">
    <w:abstractNumId w:val="4"/>
  </w:num>
  <w:num w:numId="30">
    <w:abstractNumId w:val="27"/>
  </w:num>
  <w:num w:numId="31">
    <w:abstractNumId w:val="36"/>
  </w:num>
  <w:num w:numId="32">
    <w:abstractNumId w:val="42"/>
  </w:num>
  <w:num w:numId="33">
    <w:abstractNumId w:val="2"/>
  </w:num>
  <w:num w:numId="34">
    <w:abstractNumId w:val="47"/>
  </w:num>
  <w:num w:numId="35">
    <w:abstractNumId w:val="35"/>
  </w:num>
  <w:num w:numId="36">
    <w:abstractNumId w:val="38"/>
  </w:num>
  <w:num w:numId="37">
    <w:abstractNumId w:val="44"/>
  </w:num>
  <w:num w:numId="38">
    <w:abstractNumId w:val="9"/>
  </w:num>
  <w:num w:numId="39">
    <w:abstractNumId w:val="16"/>
  </w:num>
  <w:num w:numId="40">
    <w:abstractNumId w:val="43"/>
  </w:num>
  <w:num w:numId="41">
    <w:abstractNumId w:val="19"/>
  </w:num>
  <w:num w:numId="42">
    <w:abstractNumId w:val="33"/>
  </w:num>
  <w:num w:numId="43">
    <w:abstractNumId w:val="45"/>
  </w:num>
  <w:num w:numId="44">
    <w:abstractNumId w:val="52"/>
  </w:num>
  <w:num w:numId="45">
    <w:abstractNumId w:val="28"/>
  </w:num>
  <w:num w:numId="46">
    <w:abstractNumId w:val="25"/>
  </w:num>
  <w:num w:numId="47">
    <w:abstractNumId w:val="15"/>
  </w:num>
  <w:num w:numId="48">
    <w:abstractNumId w:val="5"/>
  </w:num>
  <w:num w:numId="49">
    <w:abstractNumId w:val="40"/>
  </w:num>
  <w:num w:numId="50">
    <w:abstractNumId w:val="50"/>
  </w:num>
  <w:num w:numId="51">
    <w:abstractNumId w:val="31"/>
  </w:num>
  <w:num w:numId="52">
    <w:abstractNumId w:val="10"/>
  </w:num>
  <w:num w:numId="53">
    <w:abstractNumId w:val="20"/>
  </w:num>
  <w:num w:numId="54">
    <w:abstractNumId w:val="41"/>
  </w:num>
  <w:num w:numId="55">
    <w:abstractNumId w:val="46"/>
  </w:num>
  <w:num w:numId="56">
    <w:abstractNumId w:val="37"/>
  </w:num>
  <w:num w:numId="57">
    <w:abstractNumId w:val="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20D5C"/>
    <w:rsid w:val="0000341C"/>
    <w:rsid w:val="00006BD0"/>
    <w:rsid w:val="00007152"/>
    <w:rsid w:val="00012D33"/>
    <w:rsid w:val="0001388E"/>
    <w:rsid w:val="00015FDA"/>
    <w:rsid w:val="000165D1"/>
    <w:rsid w:val="00017254"/>
    <w:rsid w:val="00035E70"/>
    <w:rsid w:val="0003687E"/>
    <w:rsid w:val="000374C7"/>
    <w:rsid w:val="00044189"/>
    <w:rsid w:val="000463F8"/>
    <w:rsid w:val="00052DFE"/>
    <w:rsid w:val="000704FA"/>
    <w:rsid w:val="000740F0"/>
    <w:rsid w:val="00080787"/>
    <w:rsid w:val="00082C4F"/>
    <w:rsid w:val="000832DE"/>
    <w:rsid w:val="00096CFE"/>
    <w:rsid w:val="0009749C"/>
    <w:rsid w:val="000A2466"/>
    <w:rsid w:val="000A30F3"/>
    <w:rsid w:val="000A72B3"/>
    <w:rsid w:val="000A756D"/>
    <w:rsid w:val="000B3332"/>
    <w:rsid w:val="000B59C8"/>
    <w:rsid w:val="000C2C6D"/>
    <w:rsid w:val="000D3F16"/>
    <w:rsid w:val="000D6D94"/>
    <w:rsid w:val="000D6EEC"/>
    <w:rsid w:val="000D78D8"/>
    <w:rsid w:val="000E17E6"/>
    <w:rsid w:val="000E2556"/>
    <w:rsid w:val="000E30B0"/>
    <w:rsid w:val="000E5535"/>
    <w:rsid w:val="000E5E6B"/>
    <w:rsid w:val="000E6439"/>
    <w:rsid w:val="000F2958"/>
    <w:rsid w:val="000F52D2"/>
    <w:rsid w:val="000F5A8B"/>
    <w:rsid w:val="000F5FC7"/>
    <w:rsid w:val="000F61B5"/>
    <w:rsid w:val="001013FE"/>
    <w:rsid w:val="0010140C"/>
    <w:rsid w:val="0010559D"/>
    <w:rsid w:val="00106B38"/>
    <w:rsid w:val="00107956"/>
    <w:rsid w:val="0011628A"/>
    <w:rsid w:val="0012353B"/>
    <w:rsid w:val="00123900"/>
    <w:rsid w:val="001248B6"/>
    <w:rsid w:val="00125049"/>
    <w:rsid w:val="001373DF"/>
    <w:rsid w:val="001431D5"/>
    <w:rsid w:val="00146085"/>
    <w:rsid w:val="001471CA"/>
    <w:rsid w:val="001527A8"/>
    <w:rsid w:val="00153DCA"/>
    <w:rsid w:val="001551D7"/>
    <w:rsid w:val="00155B1F"/>
    <w:rsid w:val="00165EAB"/>
    <w:rsid w:val="00166FDA"/>
    <w:rsid w:val="00172B24"/>
    <w:rsid w:val="00176D2D"/>
    <w:rsid w:val="00180468"/>
    <w:rsid w:val="00183554"/>
    <w:rsid w:val="00184032"/>
    <w:rsid w:val="00184310"/>
    <w:rsid w:val="0018462E"/>
    <w:rsid w:val="00184788"/>
    <w:rsid w:val="0018550C"/>
    <w:rsid w:val="00185C36"/>
    <w:rsid w:val="00186A94"/>
    <w:rsid w:val="0018754C"/>
    <w:rsid w:val="001903E9"/>
    <w:rsid w:val="001A1F8E"/>
    <w:rsid w:val="001B0411"/>
    <w:rsid w:val="001B50E0"/>
    <w:rsid w:val="001C2311"/>
    <w:rsid w:val="001C3058"/>
    <w:rsid w:val="001C571A"/>
    <w:rsid w:val="001C734B"/>
    <w:rsid w:val="001D2DC5"/>
    <w:rsid w:val="001D7B61"/>
    <w:rsid w:val="001E0C0C"/>
    <w:rsid w:val="001F1702"/>
    <w:rsid w:val="001F64D7"/>
    <w:rsid w:val="00200888"/>
    <w:rsid w:val="002028FA"/>
    <w:rsid w:val="00203DAA"/>
    <w:rsid w:val="00217B0E"/>
    <w:rsid w:val="00223444"/>
    <w:rsid w:val="00230D17"/>
    <w:rsid w:val="00230D4B"/>
    <w:rsid w:val="002318E7"/>
    <w:rsid w:val="002329C7"/>
    <w:rsid w:val="002336A9"/>
    <w:rsid w:val="0023428B"/>
    <w:rsid w:val="0023536B"/>
    <w:rsid w:val="00236933"/>
    <w:rsid w:val="00245F70"/>
    <w:rsid w:val="00250C96"/>
    <w:rsid w:val="00251B49"/>
    <w:rsid w:val="002605D0"/>
    <w:rsid w:val="00260CBB"/>
    <w:rsid w:val="002611ED"/>
    <w:rsid w:val="00262B51"/>
    <w:rsid w:val="00264FC1"/>
    <w:rsid w:val="0026676E"/>
    <w:rsid w:val="00277FD9"/>
    <w:rsid w:val="002850C4"/>
    <w:rsid w:val="00285165"/>
    <w:rsid w:val="0029025B"/>
    <w:rsid w:val="0029448C"/>
    <w:rsid w:val="0029531D"/>
    <w:rsid w:val="002964D9"/>
    <w:rsid w:val="0029746F"/>
    <w:rsid w:val="002A36BC"/>
    <w:rsid w:val="002A50C2"/>
    <w:rsid w:val="002A7EEC"/>
    <w:rsid w:val="002B1FAA"/>
    <w:rsid w:val="002B2A19"/>
    <w:rsid w:val="002B2F2B"/>
    <w:rsid w:val="002C25F0"/>
    <w:rsid w:val="002C26AA"/>
    <w:rsid w:val="002C3F25"/>
    <w:rsid w:val="002D1506"/>
    <w:rsid w:val="002D3264"/>
    <w:rsid w:val="002D74C3"/>
    <w:rsid w:val="002D7CA7"/>
    <w:rsid w:val="002E03D8"/>
    <w:rsid w:val="002F1635"/>
    <w:rsid w:val="002F6AF3"/>
    <w:rsid w:val="00302A14"/>
    <w:rsid w:val="00303D75"/>
    <w:rsid w:val="00303FE5"/>
    <w:rsid w:val="00307753"/>
    <w:rsid w:val="00311D34"/>
    <w:rsid w:val="00312AE0"/>
    <w:rsid w:val="00314898"/>
    <w:rsid w:val="00321BD5"/>
    <w:rsid w:val="00322A9C"/>
    <w:rsid w:val="00322B6A"/>
    <w:rsid w:val="00324CB9"/>
    <w:rsid w:val="003312D7"/>
    <w:rsid w:val="00331873"/>
    <w:rsid w:val="00340603"/>
    <w:rsid w:val="00341900"/>
    <w:rsid w:val="0034240F"/>
    <w:rsid w:val="00354593"/>
    <w:rsid w:val="003648D8"/>
    <w:rsid w:val="003701EE"/>
    <w:rsid w:val="00372F86"/>
    <w:rsid w:val="00376C09"/>
    <w:rsid w:val="00377CF9"/>
    <w:rsid w:val="0038366D"/>
    <w:rsid w:val="00384E61"/>
    <w:rsid w:val="003879C8"/>
    <w:rsid w:val="00397ECF"/>
    <w:rsid w:val="003A1445"/>
    <w:rsid w:val="003A3487"/>
    <w:rsid w:val="003A5ECF"/>
    <w:rsid w:val="003A6737"/>
    <w:rsid w:val="003B1057"/>
    <w:rsid w:val="003B2C99"/>
    <w:rsid w:val="003B54AF"/>
    <w:rsid w:val="003C2249"/>
    <w:rsid w:val="003C71E0"/>
    <w:rsid w:val="003D3ECE"/>
    <w:rsid w:val="003D62C3"/>
    <w:rsid w:val="003E3759"/>
    <w:rsid w:val="003E5749"/>
    <w:rsid w:val="003F16F8"/>
    <w:rsid w:val="0040409C"/>
    <w:rsid w:val="00410668"/>
    <w:rsid w:val="00412270"/>
    <w:rsid w:val="00413704"/>
    <w:rsid w:val="00413E64"/>
    <w:rsid w:val="00416ABC"/>
    <w:rsid w:val="00417835"/>
    <w:rsid w:val="00424033"/>
    <w:rsid w:val="004276EB"/>
    <w:rsid w:val="00432BF7"/>
    <w:rsid w:val="00432D39"/>
    <w:rsid w:val="004406D2"/>
    <w:rsid w:val="004439EF"/>
    <w:rsid w:val="0044442B"/>
    <w:rsid w:val="00452780"/>
    <w:rsid w:val="00452C2D"/>
    <w:rsid w:val="0045448F"/>
    <w:rsid w:val="004577E4"/>
    <w:rsid w:val="004609D7"/>
    <w:rsid w:val="00473B3D"/>
    <w:rsid w:val="0047547E"/>
    <w:rsid w:val="0049026D"/>
    <w:rsid w:val="00492C86"/>
    <w:rsid w:val="00493586"/>
    <w:rsid w:val="00495DA7"/>
    <w:rsid w:val="00496161"/>
    <w:rsid w:val="00496C6E"/>
    <w:rsid w:val="00497818"/>
    <w:rsid w:val="004A22CC"/>
    <w:rsid w:val="004A2810"/>
    <w:rsid w:val="004A2B44"/>
    <w:rsid w:val="004A69BF"/>
    <w:rsid w:val="004B11DB"/>
    <w:rsid w:val="004B1340"/>
    <w:rsid w:val="004B2218"/>
    <w:rsid w:val="004B27A4"/>
    <w:rsid w:val="004B5F22"/>
    <w:rsid w:val="004B63D0"/>
    <w:rsid w:val="004C0BD4"/>
    <w:rsid w:val="004C30A3"/>
    <w:rsid w:val="004D1C28"/>
    <w:rsid w:val="004D79AA"/>
    <w:rsid w:val="004D7FDF"/>
    <w:rsid w:val="004E08DE"/>
    <w:rsid w:val="004E31D4"/>
    <w:rsid w:val="004E4426"/>
    <w:rsid w:val="004F1B6D"/>
    <w:rsid w:val="004F62AC"/>
    <w:rsid w:val="004F69A3"/>
    <w:rsid w:val="005027B3"/>
    <w:rsid w:val="005032A2"/>
    <w:rsid w:val="005035DA"/>
    <w:rsid w:val="00504FEB"/>
    <w:rsid w:val="00505E08"/>
    <w:rsid w:val="0050656C"/>
    <w:rsid w:val="0051596F"/>
    <w:rsid w:val="00520258"/>
    <w:rsid w:val="00520682"/>
    <w:rsid w:val="005225CC"/>
    <w:rsid w:val="00525CDA"/>
    <w:rsid w:val="0053105C"/>
    <w:rsid w:val="00533E05"/>
    <w:rsid w:val="005407C8"/>
    <w:rsid w:val="00540D97"/>
    <w:rsid w:val="0054225A"/>
    <w:rsid w:val="00542BC8"/>
    <w:rsid w:val="00542F1E"/>
    <w:rsid w:val="005461DA"/>
    <w:rsid w:val="0054752B"/>
    <w:rsid w:val="005475ED"/>
    <w:rsid w:val="00547C11"/>
    <w:rsid w:val="00547FCC"/>
    <w:rsid w:val="00553CCD"/>
    <w:rsid w:val="00555528"/>
    <w:rsid w:val="0055704B"/>
    <w:rsid w:val="00561023"/>
    <w:rsid w:val="005661DB"/>
    <w:rsid w:val="00567212"/>
    <w:rsid w:val="00567D61"/>
    <w:rsid w:val="00572639"/>
    <w:rsid w:val="00582E17"/>
    <w:rsid w:val="00583276"/>
    <w:rsid w:val="00585A1F"/>
    <w:rsid w:val="0058712A"/>
    <w:rsid w:val="00587B91"/>
    <w:rsid w:val="00590E59"/>
    <w:rsid w:val="00590EF8"/>
    <w:rsid w:val="00591E54"/>
    <w:rsid w:val="005A06E9"/>
    <w:rsid w:val="005A2B6C"/>
    <w:rsid w:val="005A41E6"/>
    <w:rsid w:val="005A69E4"/>
    <w:rsid w:val="005A7A62"/>
    <w:rsid w:val="005B54F2"/>
    <w:rsid w:val="005B7583"/>
    <w:rsid w:val="005C2ECC"/>
    <w:rsid w:val="005D12F3"/>
    <w:rsid w:val="005D43BC"/>
    <w:rsid w:val="005D5A9A"/>
    <w:rsid w:val="005E6B3C"/>
    <w:rsid w:val="00603325"/>
    <w:rsid w:val="00603996"/>
    <w:rsid w:val="0060575A"/>
    <w:rsid w:val="006065CF"/>
    <w:rsid w:val="006133B6"/>
    <w:rsid w:val="0062293A"/>
    <w:rsid w:val="00624C8B"/>
    <w:rsid w:val="00632ACF"/>
    <w:rsid w:val="006343E8"/>
    <w:rsid w:val="006364AE"/>
    <w:rsid w:val="0064135D"/>
    <w:rsid w:val="0064793B"/>
    <w:rsid w:val="006572B0"/>
    <w:rsid w:val="0066443A"/>
    <w:rsid w:val="006701AE"/>
    <w:rsid w:val="00670641"/>
    <w:rsid w:val="00687CE4"/>
    <w:rsid w:val="0069187A"/>
    <w:rsid w:val="006973F1"/>
    <w:rsid w:val="006977AE"/>
    <w:rsid w:val="006A082E"/>
    <w:rsid w:val="006A6F55"/>
    <w:rsid w:val="006A7CB6"/>
    <w:rsid w:val="006B1A3A"/>
    <w:rsid w:val="006B50AB"/>
    <w:rsid w:val="006B62A8"/>
    <w:rsid w:val="006C4499"/>
    <w:rsid w:val="006D03FE"/>
    <w:rsid w:val="006D79EB"/>
    <w:rsid w:val="006E2DEC"/>
    <w:rsid w:val="006E7329"/>
    <w:rsid w:val="006F3520"/>
    <w:rsid w:val="006F4931"/>
    <w:rsid w:val="0070326F"/>
    <w:rsid w:val="00704F97"/>
    <w:rsid w:val="0070512A"/>
    <w:rsid w:val="00720722"/>
    <w:rsid w:val="007226D3"/>
    <w:rsid w:val="00726D47"/>
    <w:rsid w:val="0073103A"/>
    <w:rsid w:val="0073174C"/>
    <w:rsid w:val="007324A7"/>
    <w:rsid w:val="007330FD"/>
    <w:rsid w:val="007332AF"/>
    <w:rsid w:val="007333EF"/>
    <w:rsid w:val="00733A36"/>
    <w:rsid w:val="0073403C"/>
    <w:rsid w:val="007359D6"/>
    <w:rsid w:val="00737F89"/>
    <w:rsid w:val="007442B6"/>
    <w:rsid w:val="00752796"/>
    <w:rsid w:val="00752C77"/>
    <w:rsid w:val="00753925"/>
    <w:rsid w:val="007548CD"/>
    <w:rsid w:val="00755CB3"/>
    <w:rsid w:val="007616B2"/>
    <w:rsid w:val="0076776D"/>
    <w:rsid w:val="007846C0"/>
    <w:rsid w:val="007A386B"/>
    <w:rsid w:val="007A77C3"/>
    <w:rsid w:val="007B3D10"/>
    <w:rsid w:val="007B4266"/>
    <w:rsid w:val="007C18E8"/>
    <w:rsid w:val="007C25FA"/>
    <w:rsid w:val="007C374F"/>
    <w:rsid w:val="007C377B"/>
    <w:rsid w:val="007C6167"/>
    <w:rsid w:val="007C6D73"/>
    <w:rsid w:val="007C72FA"/>
    <w:rsid w:val="007D216E"/>
    <w:rsid w:val="007D385E"/>
    <w:rsid w:val="007E2E71"/>
    <w:rsid w:val="007E3B21"/>
    <w:rsid w:val="007F0786"/>
    <w:rsid w:val="007F1B2C"/>
    <w:rsid w:val="007F39B5"/>
    <w:rsid w:val="007F4589"/>
    <w:rsid w:val="007F4696"/>
    <w:rsid w:val="007F4F39"/>
    <w:rsid w:val="0080539B"/>
    <w:rsid w:val="00805C0C"/>
    <w:rsid w:val="0080627E"/>
    <w:rsid w:val="00810961"/>
    <w:rsid w:val="008118AB"/>
    <w:rsid w:val="00812F91"/>
    <w:rsid w:val="00813BB9"/>
    <w:rsid w:val="008165CB"/>
    <w:rsid w:val="008218C8"/>
    <w:rsid w:val="00824135"/>
    <w:rsid w:val="008262F5"/>
    <w:rsid w:val="0082648C"/>
    <w:rsid w:val="008272AD"/>
    <w:rsid w:val="00830B38"/>
    <w:rsid w:val="00831E91"/>
    <w:rsid w:val="008349AE"/>
    <w:rsid w:val="0083508F"/>
    <w:rsid w:val="008415C1"/>
    <w:rsid w:val="00844968"/>
    <w:rsid w:val="00845882"/>
    <w:rsid w:val="008465E2"/>
    <w:rsid w:val="00846B9A"/>
    <w:rsid w:val="00850916"/>
    <w:rsid w:val="00850C27"/>
    <w:rsid w:val="00853E53"/>
    <w:rsid w:val="00863D4F"/>
    <w:rsid w:val="00864524"/>
    <w:rsid w:val="00873345"/>
    <w:rsid w:val="00874699"/>
    <w:rsid w:val="00875A06"/>
    <w:rsid w:val="00876383"/>
    <w:rsid w:val="00887238"/>
    <w:rsid w:val="008908ED"/>
    <w:rsid w:val="00895F94"/>
    <w:rsid w:val="00896297"/>
    <w:rsid w:val="00896EB0"/>
    <w:rsid w:val="008977DB"/>
    <w:rsid w:val="008A131A"/>
    <w:rsid w:val="008A23D5"/>
    <w:rsid w:val="008A520D"/>
    <w:rsid w:val="008B095C"/>
    <w:rsid w:val="008B0B4B"/>
    <w:rsid w:val="008B0C08"/>
    <w:rsid w:val="008B6457"/>
    <w:rsid w:val="008B7EF9"/>
    <w:rsid w:val="008C08F0"/>
    <w:rsid w:val="008C5812"/>
    <w:rsid w:val="008C6D80"/>
    <w:rsid w:val="008C74EE"/>
    <w:rsid w:val="008D3470"/>
    <w:rsid w:val="008D42B5"/>
    <w:rsid w:val="008E1E9C"/>
    <w:rsid w:val="008E258A"/>
    <w:rsid w:val="008E2E7F"/>
    <w:rsid w:val="008E40BA"/>
    <w:rsid w:val="008F1BEE"/>
    <w:rsid w:val="008F1BF9"/>
    <w:rsid w:val="008F1E1D"/>
    <w:rsid w:val="008F2C4B"/>
    <w:rsid w:val="008F7337"/>
    <w:rsid w:val="008F7633"/>
    <w:rsid w:val="009006C2"/>
    <w:rsid w:val="00900FD7"/>
    <w:rsid w:val="00903C03"/>
    <w:rsid w:val="00913D11"/>
    <w:rsid w:val="00915592"/>
    <w:rsid w:val="00915C86"/>
    <w:rsid w:val="00915CB6"/>
    <w:rsid w:val="0092258E"/>
    <w:rsid w:val="0092742A"/>
    <w:rsid w:val="009378A4"/>
    <w:rsid w:val="00941DD9"/>
    <w:rsid w:val="0095073F"/>
    <w:rsid w:val="009560FC"/>
    <w:rsid w:val="00956DC9"/>
    <w:rsid w:val="00964F41"/>
    <w:rsid w:val="00965588"/>
    <w:rsid w:val="009663B3"/>
    <w:rsid w:val="0096657E"/>
    <w:rsid w:val="009677FE"/>
    <w:rsid w:val="00977F6B"/>
    <w:rsid w:val="00984D1B"/>
    <w:rsid w:val="00986A20"/>
    <w:rsid w:val="00993353"/>
    <w:rsid w:val="009A0C2B"/>
    <w:rsid w:val="009A4BDB"/>
    <w:rsid w:val="009A6CB6"/>
    <w:rsid w:val="009B0AF5"/>
    <w:rsid w:val="009B0AFD"/>
    <w:rsid w:val="009B41FE"/>
    <w:rsid w:val="009B4D7D"/>
    <w:rsid w:val="009B7442"/>
    <w:rsid w:val="009C15EC"/>
    <w:rsid w:val="009C22FC"/>
    <w:rsid w:val="009C3B93"/>
    <w:rsid w:val="009C4BA7"/>
    <w:rsid w:val="009D1898"/>
    <w:rsid w:val="009D2777"/>
    <w:rsid w:val="009D566B"/>
    <w:rsid w:val="009D6E71"/>
    <w:rsid w:val="009E01A6"/>
    <w:rsid w:val="009E17E1"/>
    <w:rsid w:val="009E56F5"/>
    <w:rsid w:val="009E6C86"/>
    <w:rsid w:val="009E7E36"/>
    <w:rsid w:val="009F194D"/>
    <w:rsid w:val="009F235E"/>
    <w:rsid w:val="009F29C6"/>
    <w:rsid w:val="009F37FF"/>
    <w:rsid w:val="009F7591"/>
    <w:rsid w:val="009F7ACE"/>
    <w:rsid w:val="00A00C90"/>
    <w:rsid w:val="00A111CD"/>
    <w:rsid w:val="00A12850"/>
    <w:rsid w:val="00A15653"/>
    <w:rsid w:val="00A20077"/>
    <w:rsid w:val="00A20D5C"/>
    <w:rsid w:val="00A2193D"/>
    <w:rsid w:val="00A23835"/>
    <w:rsid w:val="00A25A67"/>
    <w:rsid w:val="00A3093F"/>
    <w:rsid w:val="00A33B3F"/>
    <w:rsid w:val="00A4523C"/>
    <w:rsid w:val="00A45260"/>
    <w:rsid w:val="00A45A57"/>
    <w:rsid w:val="00A50E1A"/>
    <w:rsid w:val="00A51453"/>
    <w:rsid w:val="00A51514"/>
    <w:rsid w:val="00A60139"/>
    <w:rsid w:val="00A621C2"/>
    <w:rsid w:val="00A64614"/>
    <w:rsid w:val="00A67360"/>
    <w:rsid w:val="00A678D2"/>
    <w:rsid w:val="00A74C9B"/>
    <w:rsid w:val="00A909E9"/>
    <w:rsid w:val="00A928F7"/>
    <w:rsid w:val="00A94A63"/>
    <w:rsid w:val="00A94CC1"/>
    <w:rsid w:val="00AA1568"/>
    <w:rsid w:val="00AB2781"/>
    <w:rsid w:val="00AB538A"/>
    <w:rsid w:val="00AC73CB"/>
    <w:rsid w:val="00AC79C9"/>
    <w:rsid w:val="00AD19FA"/>
    <w:rsid w:val="00AE23BF"/>
    <w:rsid w:val="00AF046F"/>
    <w:rsid w:val="00AF1944"/>
    <w:rsid w:val="00AF30FB"/>
    <w:rsid w:val="00AF3513"/>
    <w:rsid w:val="00B0316E"/>
    <w:rsid w:val="00B121FF"/>
    <w:rsid w:val="00B1653B"/>
    <w:rsid w:val="00B33AA5"/>
    <w:rsid w:val="00B35E35"/>
    <w:rsid w:val="00B37E23"/>
    <w:rsid w:val="00B4167F"/>
    <w:rsid w:val="00B429B1"/>
    <w:rsid w:val="00B431E7"/>
    <w:rsid w:val="00B44BFB"/>
    <w:rsid w:val="00B47B67"/>
    <w:rsid w:val="00B50550"/>
    <w:rsid w:val="00B57470"/>
    <w:rsid w:val="00B57787"/>
    <w:rsid w:val="00B61251"/>
    <w:rsid w:val="00B61FCF"/>
    <w:rsid w:val="00B65D3C"/>
    <w:rsid w:val="00B7043B"/>
    <w:rsid w:val="00B8017B"/>
    <w:rsid w:val="00B80CD5"/>
    <w:rsid w:val="00B87C7B"/>
    <w:rsid w:val="00B92AF5"/>
    <w:rsid w:val="00B94638"/>
    <w:rsid w:val="00B9561E"/>
    <w:rsid w:val="00BA151D"/>
    <w:rsid w:val="00BA190C"/>
    <w:rsid w:val="00BA482F"/>
    <w:rsid w:val="00BB11F3"/>
    <w:rsid w:val="00BB25B0"/>
    <w:rsid w:val="00BB3B5B"/>
    <w:rsid w:val="00BB40A0"/>
    <w:rsid w:val="00BB58A1"/>
    <w:rsid w:val="00BB6274"/>
    <w:rsid w:val="00BC2735"/>
    <w:rsid w:val="00BC36E6"/>
    <w:rsid w:val="00BD1BB3"/>
    <w:rsid w:val="00BD3A19"/>
    <w:rsid w:val="00BD438A"/>
    <w:rsid w:val="00BE21E5"/>
    <w:rsid w:val="00BE2C6D"/>
    <w:rsid w:val="00BE2FA7"/>
    <w:rsid w:val="00BE3493"/>
    <w:rsid w:val="00BE4283"/>
    <w:rsid w:val="00BE6B55"/>
    <w:rsid w:val="00BE7C02"/>
    <w:rsid w:val="00BF533B"/>
    <w:rsid w:val="00C011F1"/>
    <w:rsid w:val="00C017A4"/>
    <w:rsid w:val="00C02EE9"/>
    <w:rsid w:val="00C050DE"/>
    <w:rsid w:val="00C06275"/>
    <w:rsid w:val="00C11280"/>
    <w:rsid w:val="00C1320D"/>
    <w:rsid w:val="00C13686"/>
    <w:rsid w:val="00C17E7E"/>
    <w:rsid w:val="00C21BB1"/>
    <w:rsid w:val="00C25E9D"/>
    <w:rsid w:val="00C3009D"/>
    <w:rsid w:val="00C36024"/>
    <w:rsid w:val="00C423D7"/>
    <w:rsid w:val="00C507BC"/>
    <w:rsid w:val="00C50B42"/>
    <w:rsid w:val="00C57EFD"/>
    <w:rsid w:val="00C656A2"/>
    <w:rsid w:val="00C662E6"/>
    <w:rsid w:val="00C67522"/>
    <w:rsid w:val="00C71BE1"/>
    <w:rsid w:val="00C73FAF"/>
    <w:rsid w:val="00C74DE1"/>
    <w:rsid w:val="00C801FF"/>
    <w:rsid w:val="00C8051E"/>
    <w:rsid w:val="00C80AD3"/>
    <w:rsid w:val="00C8140A"/>
    <w:rsid w:val="00C82ACA"/>
    <w:rsid w:val="00C82FAE"/>
    <w:rsid w:val="00C910D4"/>
    <w:rsid w:val="00C9299F"/>
    <w:rsid w:val="00C948E2"/>
    <w:rsid w:val="00CA08CF"/>
    <w:rsid w:val="00CA130E"/>
    <w:rsid w:val="00CB0C63"/>
    <w:rsid w:val="00CB2464"/>
    <w:rsid w:val="00CB5AF6"/>
    <w:rsid w:val="00CB60A7"/>
    <w:rsid w:val="00CC11A7"/>
    <w:rsid w:val="00CD08CB"/>
    <w:rsid w:val="00CE3D02"/>
    <w:rsid w:val="00CF1CD2"/>
    <w:rsid w:val="00CF5256"/>
    <w:rsid w:val="00D01BB9"/>
    <w:rsid w:val="00D05FFA"/>
    <w:rsid w:val="00D066C0"/>
    <w:rsid w:val="00D10900"/>
    <w:rsid w:val="00D17FB8"/>
    <w:rsid w:val="00D25E81"/>
    <w:rsid w:val="00D30835"/>
    <w:rsid w:val="00D341DB"/>
    <w:rsid w:val="00D36A77"/>
    <w:rsid w:val="00D41AD2"/>
    <w:rsid w:val="00D44442"/>
    <w:rsid w:val="00D45282"/>
    <w:rsid w:val="00D50F38"/>
    <w:rsid w:val="00D52160"/>
    <w:rsid w:val="00D52974"/>
    <w:rsid w:val="00D56C1D"/>
    <w:rsid w:val="00D572BB"/>
    <w:rsid w:val="00D603E8"/>
    <w:rsid w:val="00D61136"/>
    <w:rsid w:val="00D61DB9"/>
    <w:rsid w:val="00D61EA5"/>
    <w:rsid w:val="00D62079"/>
    <w:rsid w:val="00D63025"/>
    <w:rsid w:val="00D65FD1"/>
    <w:rsid w:val="00D71959"/>
    <w:rsid w:val="00D7302B"/>
    <w:rsid w:val="00D767FE"/>
    <w:rsid w:val="00D803F2"/>
    <w:rsid w:val="00D814EC"/>
    <w:rsid w:val="00D92636"/>
    <w:rsid w:val="00D94833"/>
    <w:rsid w:val="00D95385"/>
    <w:rsid w:val="00D95420"/>
    <w:rsid w:val="00DA1309"/>
    <w:rsid w:val="00DA22F2"/>
    <w:rsid w:val="00DA6383"/>
    <w:rsid w:val="00DB2B5F"/>
    <w:rsid w:val="00DB35DE"/>
    <w:rsid w:val="00DB6EF5"/>
    <w:rsid w:val="00DB756A"/>
    <w:rsid w:val="00DC086F"/>
    <w:rsid w:val="00DC71B6"/>
    <w:rsid w:val="00DD425E"/>
    <w:rsid w:val="00DD6E70"/>
    <w:rsid w:val="00DD7DB9"/>
    <w:rsid w:val="00DE3D9C"/>
    <w:rsid w:val="00DE6C41"/>
    <w:rsid w:val="00DF0F17"/>
    <w:rsid w:val="00DF1945"/>
    <w:rsid w:val="00E00441"/>
    <w:rsid w:val="00E014DA"/>
    <w:rsid w:val="00E0153C"/>
    <w:rsid w:val="00E01E02"/>
    <w:rsid w:val="00E04325"/>
    <w:rsid w:val="00E04AA4"/>
    <w:rsid w:val="00E05481"/>
    <w:rsid w:val="00E05737"/>
    <w:rsid w:val="00E05AD0"/>
    <w:rsid w:val="00E13519"/>
    <w:rsid w:val="00E152DC"/>
    <w:rsid w:val="00E20020"/>
    <w:rsid w:val="00E207AC"/>
    <w:rsid w:val="00E22C86"/>
    <w:rsid w:val="00E3004B"/>
    <w:rsid w:val="00E318F2"/>
    <w:rsid w:val="00E32B5D"/>
    <w:rsid w:val="00E37C73"/>
    <w:rsid w:val="00E44318"/>
    <w:rsid w:val="00E53F44"/>
    <w:rsid w:val="00E56E1B"/>
    <w:rsid w:val="00E6004C"/>
    <w:rsid w:val="00E607B3"/>
    <w:rsid w:val="00E673E2"/>
    <w:rsid w:val="00E72992"/>
    <w:rsid w:val="00E7302B"/>
    <w:rsid w:val="00E74E3A"/>
    <w:rsid w:val="00E757E3"/>
    <w:rsid w:val="00E76804"/>
    <w:rsid w:val="00E81C1A"/>
    <w:rsid w:val="00E87700"/>
    <w:rsid w:val="00E923B0"/>
    <w:rsid w:val="00E92DE2"/>
    <w:rsid w:val="00E9662B"/>
    <w:rsid w:val="00EA0621"/>
    <w:rsid w:val="00EA1D33"/>
    <w:rsid w:val="00EB07DB"/>
    <w:rsid w:val="00EB5E6F"/>
    <w:rsid w:val="00EB6DE2"/>
    <w:rsid w:val="00EB6FDB"/>
    <w:rsid w:val="00EC24C7"/>
    <w:rsid w:val="00EC3E47"/>
    <w:rsid w:val="00EC537B"/>
    <w:rsid w:val="00EC71BC"/>
    <w:rsid w:val="00EC79DC"/>
    <w:rsid w:val="00EC7B51"/>
    <w:rsid w:val="00EC7DF7"/>
    <w:rsid w:val="00EC7F84"/>
    <w:rsid w:val="00ED001A"/>
    <w:rsid w:val="00ED1419"/>
    <w:rsid w:val="00ED355F"/>
    <w:rsid w:val="00ED738A"/>
    <w:rsid w:val="00ED7671"/>
    <w:rsid w:val="00EE2D9E"/>
    <w:rsid w:val="00EE380E"/>
    <w:rsid w:val="00EF2B7F"/>
    <w:rsid w:val="00EF34E6"/>
    <w:rsid w:val="00F00B54"/>
    <w:rsid w:val="00F1402A"/>
    <w:rsid w:val="00F14EBE"/>
    <w:rsid w:val="00F26D4D"/>
    <w:rsid w:val="00F277B7"/>
    <w:rsid w:val="00F3213A"/>
    <w:rsid w:val="00F33389"/>
    <w:rsid w:val="00F368B9"/>
    <w:rsid w:val="00F36A27"/>
    <w:rsid w:val="00F36C51"/>
    <w:rsid w:val="00F36D39"/>
    <w:rsid w:val="00F370BF"/>
    <w:rsid w:val="00F372CB"/>
    <w:rsid w:val="00F37F80"/>
    <w:rsid w:val="00F37FE5"/>
    <w:rsid w:val="00F406B3"/>
    <w:rsid w:val="00F40F28"/>
    <w:rsid w:val="00F465F3"/>
    <w:rsid w:val="00F47D75"/>
    <w:rsid w:val="00F54D0F"/>
    <w:rsid w:val="00F55368"/>
    <w:rsid w:val="00F55B4D"/>
    <w:rsid w:val="00F57D94"/>
    <w:rsid w:val="00F61825"/>
    <w:rsid w:val="00F6557C"/>
    <w:rsid w:val="00F66398"/>
    <w:rsid w:val="00F708D2"/>
    <w:rsid w:val="00F71772"/>
    <w:rsid w:val="00F721B4"/>
    <w:rsid w:val="00F72B54"/>
    <w:rsid w:val="00F859E5"/>
    <w:rsid w:val="00F941C5"/>
    <w:rsid w:val="00F94C47"/>
    <w:rsid w:val="00F96B2D"/>
    <w:rsid w:val="00FA5AEB"/>
    <w:rsid w:val="00FA7CDB"/>
    <w:rsid w:val="00FB02DA"/>
    <w:rsid w:val="00FB054F"/>
    <w:rsid w:val="00FB0836"/>
    <w:rsid w:val="00FB21BB"/>
    <w:rsid w:val="00FB3289"/>
    <w:rsid w:val="00FB6679"/>
    <w:rsid w:val="00FC0DBE"/>
    <w:rsid w:val="00FC18E2"/>
    <w:rsid w:val="00FC2E59"/>
    <w:rsid w:val="00FC4C14"/>
    <w:rsid w:val="00FC70D5"/>
    <w:rsid w:val="00FD0D7F"/>
    <w:rsid w:val="00FD2FC2"/>
    <w:rsid w:val="00FD420C"/>
    <w:rsid w:val="00FD74E6"/>
    <w:rsid w:val="00FE0E6B"/>
    <w:rsid w:val="00FE27CF"/>
    <w:rsid w:val="00FE4265"/>
    <w:rsid w:val="00FE4D7F"/>
    <w:rsid w:val="00FE6F26"/>
    <w:rsid w:val="00FF11C4"/>
    <w:rsid w:val="00FF16BB"/>
    <w:rsid w:val="00FF4604"/>
    <w:rsid w:val="00FF4737"/>
    <w:rsid w:val="0D488D5B"/>
    <w:rsid w:val="6CE06A5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73E9439"/>
  <w15:docId w15:val="{2EF2240A-82B0-4E07-B606-ADBD9E5DF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0D5C"/>
    <w:pPr>
      <w:spacing w:after="0" w:line="240" w:lineRule="auto"/>
    </w:pPr>
    <w:rPr>
      <w:rFonts w:eastAsia="Times New Roman" w:cs="Times New Roman"/>
      <w:sz w:val="24"/>
      <w:szCs w:val="24"/>
    </w:rPr>
  </w:style>
  <w:style w:type="paragraph" w:styleId="Heading1">
    <w:name w:val="heading 1"/>
    <w:basedOn w:val="Normal"/>
    <w:next w:val="Normal"/>
    <w:link w:val="Heading1Char"/>
    <w:uiPriority w:val="9"/>
    <w:qFormat/>
    <w:rsid w:val="00A20D5C"/>
    <w:pPr>
      <w:keepNext/>
      <w:spacing w:before="240" w:after="60"/>
      <w:outlineLvl w:val="0"/>
    </w:pPr>
    <w:rPr>
      <w:rFonts w:cs="Arial"/>
      <w:b/>
      <w:bCs/>
      <w:kern w:val="32"/>
      <w:sz w:val="28"/>
      <w:szCs w:val="32"/>
    </w:rPr>
  </w:style>
  <w:style w:type="paragraph" w:styleId="Heading2">
    <w:name w:val="heading 2"/>
    <w:basedOn w:val="Normal"/>
    <w:next w:val="Normal"/>
    <w:link w:val="Heading2Char"/>
    <w:qFormat/>
    <w:rsid w:val="00A20D5C"/>
    <w:pPr>
      <w:keepNext/>
      <w:spacing w:before="240" w:after="60"/>
      <w:outlineLvl w:val="1"/>
    </w:pPr>
    <w:rPr>
      <w:rFonts w:cs="Arial"/>
      <w:b/>
      <w:bCs/>
      <w:iCs/>
      <w:szCs w:val="28"/>
    </w:rPr>
  </w:style>
  <w:style w:type="paragraph" w:styleId="Heading3">
    <w:name w:val="heading 3"/>
    <w:basedOn w:val="Normal"/>
    <w:next w:val="Normal"/>
    <w:link w:val="Heading3Char"/>
    <w:qFormat/>
    <w:rsid w:val="00A20D5C"/>
    <w:pPr>
      <w:keepNext/>
      <w:spacing w:before="240" w:after="60"/>
      <w:outlineLvl w:val="2"/>
    </w:pPr>
    <w:rPr>
      <w:rFonts w:cs="Arial"/>
      <w:b/>
      <w:bCs/>
      <w:sz w:val="26"/>
      <w:szCs w:val="26"/>
    </w:rPr>
  </w:style>
  <w:style w:type="paragraph" w:styleId="Heading4">
    <w:name w:val="heading 4"/>
    <w:basedOn w:val="Normal"/>
    <w:next w:val="Normal"/>
    <w:link w:val="Heading4Char"/>
    <w:qFormat/>
    <w:rsid w:val="00A20D5C"/>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A20D5C"/>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0D5C"/>
    <w:rPr>
      <w:rFonts w:eastAsia="Times New Roman" w:cs="Arial"/>
      <w:b/>
      <w:bCs/>
      <w:kern w:val="32"/>
      <w:sz w:val="28"/>
      <w:szCs w:val="32"/>
    </w:rPr>
  </w:style>
  <w:style w:type="character" w:customStyle="1" w:styleId="Heading2Char">
    <w:name w:val="Heading 2 Char"/>
    <w:basedOn w:val="DefaultParagraphFont"/>
    <w:link w:val="Heading2"/>
    <w:rsid w:val="00A20D5C"/>
    <w:rPr>
      <w:rFonts w:eastAsia="Times New Roman" w:cs="Arial"/>
      <w:b/>
      <w:bCs/>
      <w:iCs/>
      <w:sz w:val="24"/>
      <w:szCs w:val="28"/>
    </w:rPr>
  </w:style>
  <w:style w:type="character" w:customStyle="1" w:styleId="Heading3Char">
    <w:name w:val="Heading 3 Char"/>
    <w:basedOn w:val="DefaultParagraphFont"/>
    <w:link w:val="Heading3"/>
    <w:rsid w:val="00A20D5C"/>
    <w:rPr>
      <w:rFonts w:eastAsia="Times New Roman" w:cs="Arial"/>
      <w:b/>
      <w:bCs/>
      <w:sz w:val="26"/>
      <w:szCs w:val="26"/>
    </w:rPr>
  </w:style>
  <w:style w:type="character" w:customStyle="1" w:styleId="Heading4Char">
    <w:name w:val="Heading 4 Char"/>
    <w:basedOn w:val="DefaultParagraphFont"/>
    <w:link w:val="Heading4"/>
    <w:rsid w:val="00A20D5C"/>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A20D5C"/>
    <w:rPr>
      <w:rFonts w:eastAsia="Times New Roman" w:cs="Times New Roman"/>
      <w:b/>
      <w:bCs/>
      <w:i/>
      <w:iCs/>
      <w:sz w:val="26"/>
      <w:szCs w:val="26"/>
    </w:rPr>
  </w:style>
  <w:style w:type="paragraph" w:styleId="Header">
    <w:name w:val="header"/>
    <w:basedOn w:val="Normal"/>
    <w:link w:val="HeaderChar"/>
    <w:rsid w:val="00A20D5C"/>
    <w:pPr>
      <w:tabs>
        <w:tab w:val="center" w:pos="4320"/>
        <w:tab w:val="right" w:pos="8640"/>
      </w:tabs>
    </w:pPr>
  </w:style>
  <w:style w:type="character" w:customStyle="1" w:styleId="HeaderChar">
    <w:name w:val="Header Char"/>
    <w:basedOn w:val="DefaultParagraphFont"/>
    <w:link w:val="Header"/>
    <w:rsid w:val="00A20D5C"/>
    <w:rPr>
      <w:rFonts w:eastAsia="Times New Roman" w:cs="Times New Roman"/>
      <w:sz w:val="24"/>
      <w:szCs w:val="24"/>
    </w:rPr>
  </w:style>
  <w:style w:type="paragraph" w:styleId="Footer">
    <w:name w:val="footer"/>
    <w:basedOn w:val="Normal"/>
    <w:link w:val="FooterChar"/>
    <w:uiPriority w:val="99"/>
    <w:rsid w:val="00A20D5C"/>
    <w:pPr>
      <w:tabs>
        <w:tab w:val="center" w:pos="4320"/>
        <w:tab w:val="right" w:pos="8640"/>
      </w:tabs>
    </w:pPr>
  </w:style>
  <w:style w:type="character" w:customStyle="1" w:styleId="FooterChar">
    <w:name w:val="Footer Char"/>
    <w:basedOn w:val="DefaultParagraphFont"/>
    <w:link w:val="Footer"/>
    <w:uiPriority w:val="99"/>
    <w:rsid w:val="00A20D5C"/>
    <w:rPr>
      <w:rFonts w:eastAsia="Times New Roman" w:cs="Times New Roman"/>
      <w:sz w:val="24"/>
      <w:szCs w:val="24"/>
    </w:rPr>
  </w:style>
  <w:style w:type="paragraph" w:styleId="BalloonText">
    <w:name w:val="Balloon Text"/>
    <w:basedOn w:val="Normal"/>
    <w:link w:val="BalloonTextChar"/>
    <w:semiHidden/>
    <w:rsid w:val="00A20D5C"/>
    <w:rPr>
      <w:rFonts w:ascii="Lucida Grande" w:hAnsi="Lucida Grande"/>
      <w:sz w:val="18"/>
      <w:szCs w:val="18"/>
    </w:rPr>
  </w:style>
  <w:style w:type="character" w:customStyle="1" w:styleId="BalloonTextChar">
    <w:name w:val="Balloon Text Char"/>
    <w:basedOn w:val="DefaultParagraphFont"/>
    <w:link w:val="BalloonText"/>
    <w:semiHidden/>
    <w:rsid w:val="00A20D5C"/>
    <w:rPr>
      <w:rFonts w:ascii="Lucida Grande" w:eastAsia="Times New Roman" w:hAnsi="Lucida Grande" w:cs="Times New Roman"/>
      <w:sz w:val="18"/>
      <w:szCs w:val="18"/>
    </w:rPr>
  </w:style>
  <w:style w:type="paragraph" w:customStyle="1" w:styleId="NLtitle">
    <w:name w:val="NL_ title"/>
    <w:basedOn w:val="Normal"/>
    <w:rsid w:val="00A20D5C"/>
    <w:rPr>
      <w:b/>
      <w:color w:val="FFFFFF"/>
      <w:sz w:val="56"/>
    </w:rPr>
  </w:style>
  <w:style w:type="paragraph" w:customStyle="1" w:styleId="NLSub">
    <w:name w:val="NL_ Sub"/>
    <w:basedOn w:val="NLtitle"/>
    <w:rsid w:val="00A20D5C"/>
    <w:rPr>
      <w:sz w:val="32"/>
    </w:rPr>
  </w:style>
  <w:style w:type="paragraph" w:customStyle="1" w:styleId="Coverpageheading">
    <w:name w:val="Cover page heading"/>
    <w:basedOn w:val="Normal"/>
    <w:rsid w:val="00A20D5C"/>
    <w:rPr>
      <w:b/>
      <w:sz w:val="96"/>
      <w:szCs w:val="96"/>
    </w:rPr>
  </w:style>
  <w:style w:type="paragraph" w:customStyle="1" w:styleId="Contents">
    <w:name w:val="Contents"/>
    <w:basedOn w:val="Normal"/>
    <w:rsid w:val="00A20D5C"/>
    <w:rPr>
      <w:b/>
      <w:sz w:val="96"/>
      <w:szCs w:val="96"/>
    </w:rPr>
  </w:style>
  <w:style w:type="paragraph" w:customStyle="1" w:styleId="BodyText1">
    <w:name w:val="Body Text1"/>
    <w:basedOn w:val="Normal"/>
    <w:rsid w:val="00A20D5C"/>
    <w:rPr>
      <w:sz w:val="22"/>
    </w:rPr>
  </w:style>
  <w:style w:type="paragraph" w:styleId="FootnoteText">
    <w:name w:val="footnote text"/>
    <w:basedOn w:val="Normal"/>
    <w:link w:val="FootnoteTextChar"/>
    <w:semiHidden/>
    <w:rsid w:val="00A20D5C"/>
    <w:rPr>
      <w:rFonts w:ascii="Times New Roman" w:hAnsi="Times New Roman"/>
      <w:sz w:val="20"/>
      <w:szCs w:val="20"/>
    </w:rPr>
  </w:style>
  <w:style w:type="character" w:customStyle="1" w:styleId="FootnoteTextChar">
    <w:name w:val="Footnote Text Char"/>
    <w:basedOn w:val="DefaultParagraphFont"/>
    <w:link w:val="FootnoteText"/>
    <w:semiHidden/>
    <w:rsid w:val="00A20D5C"/>
    <w:rPr>
      <w:rFonts w:ascii="Times New Roman" w:eastAsia="Times New Roman" w:hAnsi="Times New Roman" w:cs="Times New Roman"/>
      <w:szCs w:val="20"/>
    </w:rPr>
  </w:style>
  <w:style w:type="character" w:styleId="FootnoteReference">
    <w:name w:val="footnote reference"/>
    <w:basedOn w:val="DefaultParagraphFont"/>
    <w:semiHidden/>
    <w:rsid w:val="00A20D5C"/>
    <w:rPr>
      <w:vertAlign w:val="superscript"/>
    </w:rPr>
  </w:style>
  <w:style w:type="character" w:styleId="Hyperlink">
    <w:name w:val="Hyperlink"/>
    <w:basedOn w:val="DefaultParagraphFont"/>
    <w:uiPriority w:val="99"/>
    <w:rsid w:val="00A20D5C"/>
    <w:rPr>
      <w:color w:val="0000FF"/>
      <w:u w:val="single"/>
    </w:rPr>
  </w:style>
  <w:style w:type="table" w:styleId="TableGrid">
    <w:name w:val="Table Grid"/>
    <w:basedOn w:val="TableNormal"/>
    <w:rsid w:val="00A20D5C"/>
    <w:pPr>
      <w:spacing w:after="0" w:line="240" w:lineRule="auto"/>
    </w:pPr>
    <w:rPr>
      <w:rFonts w:ascii="Times New Roman" w:eastAsia="Times New Roman" w:hAnsi="Times New Roman" w:cs="Times New Roman"/>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A20D5C"/>
    <w:pPr>
      <w:spacing w:after="120"/>
    </w:pPr>
    <w:rPr>
      <w:rFonts w:ascii="Times New Roman" w:hAnsi="Times New Roman"/>
      <w:lang w:eastAsia="en-AU"/>
    </w:rPr>
  </w:style>
  <w:style w:type="character" w:customStyle="1" w:styleId="BodyTextChar">
    <w:name w:val="Body Text Char"/>
    <w:basedOn w:val="DefaultParagraphFont"/>
    <w:link w:val="BodyText"/>
    <w:rsid w:val="00A20D5C"/>
    <w:rPr>
      <w:rFonts w:ascii="Times New Roman" w:eastAsia="Times New Roman" w:hAnsi="Times New Roman" w:cs="Times New Roman"/>
      <w:sz w:val="24"/>
      <w:szCs w:val="24"/>
      <w:lang w:eastAsia="en-AU"/>
    </w:rPr>
  </w:style>
  <w:style w:type="character" w:styleId="PageNumber">
    <w:name w:val="page number"/>
    <w:basedOn w:val="DefaultParagraphFont"/>
    <w:rsid w:val="00A20D5C"/>
  </w:style>
  <w:style w:type="paragraph" w:styleId="ListNumber">
    <w:name w:val="List Number"/>
    <w:basedOn w:val="Normal"/>
    <w:rsid w:val="00A20D5C"/>
    <w:pPr>
      <w:tabs>
        <w:tab w:val="num" w:pos="360"/>
      </w:tabs>
      <w:ind w:left="360" w:hanging="360"/>
      <w:jc w:val="both"/>
    </w:pPr>
    <w:rPr>
      <w:szCs w:val="20"/>
      <w:lang w:val="en-GB"/>
    </w:rPr>
  </w:style>
  <w:style w:type="paragraph" w:styleId="BodyText2">
    <w:name w:val="Body Text 2"/>
    <w:basedOn w:val="Normal"/>
    <w:link w:val="BodyText2Char"/>
    <w:rsid w:val="00A20D5C"/>
    <w:pPr>
      <w:spacing w:after="120" w:line="480" w:lineRule="auto"/>
    </w:pPr>
  </w:style>
  <w:style w:type="character" w:customStyle="1" w:styleId="BodyText2Char">
    <w:name w:val="Body Text 2 Char"/>
    <w:basedOn w:val="DefaultParagraphFont"/>
    <w:link w:val="BodyText2"/>
    <w:rsid w:val="00A20D5C"/>
    <w:rPr>
      <w:rFonts w:eastAsia="Times New Roman" w:cs="Times New Roman"/>
      <w:sz w:val="24"/>
      <w:szCs w:val="24"/>
    </w:rPr>
  </w:style>
  <w:style w:type="paragraph" w:styleId="TOC1">
    <w:name w:val="toc 1"/>
    <w:basedOn w:val="Normal"/>
    <w:next w:val="Normal"/>
    <w:autoRedefine/>
    <w:uiPriority w:val="39"/>
    <w:rsid w:val="00417835"/>
    <w:pPr>
      <w:tabs>
        <w:tab w:val="right" w:leader="dot" w:pos="8296"/>
      </w:tabs>
    </w:pPr>
    <w:rPr>
      <w:sz w:val="32"/>
      <w:szCs w:val="32"/>
    </w:rPr>
  </w:style>
  <w:style w:type="paragraph" w:styleId="TOC2">
    <w:name w:val="toc 2"/>
    <w:basedOn w:val="Normal"/>
    <w:next w:val="Normal"/>
    <w:autoRedefine/>
    <w:uiPriority w:val="39"/>
    <w:rsid w:val="00A20D5C"/>
    <w:pPr>
      <w:ind w:left="240"/>
    </w:pPr>
  </w:style>
  <w:style w:type="paragraph" w:styleId="ListBullet">
    <w:name w:val="List Bullet"/>
    <w:basedOn w:val="Normal"/>
    <w:rsid w:val="00A20D5C"/>
    <w:pPr>
      <w:numPr>
        <w:numId w:val="2"/>
      </w:numPr>
      <w:tabs>
        <w:tab w:val="left" w:pos="425"/>
      </w:tabs>
      <w:ind w:left="425" w:hanging="425"/>
      <w:jc w:val="both"/>
    </w:pPr>
    <w:rPr>
      <w:rFonts w:ascii="Times New Roman" w:hAnsi="Times New Roman"/>
      <w:szCs w:val="20"/>
      <w:lang w:val="en-GB"/>
    </w:rPr>
  </w:style>
  <w:style w:type="character" w:styleId="CommentReference">
    <w:name w:val="annotation reference"/>
    <w:basedOn w:val="DefaultParagraphFont"/>
    <w:uiPriority w:val="99"/>
    <w:semiHidden/>
    <w:rsid w:val="00A20D5C"/>
    <w:rPr>
      <w:sz w:val="16"/>
      <w:szCs w:val="16"/>
    </w:rPr>
  </w:style>
  <w:style w:type="paragraph" w:styleId="CommentText">
    <w:name w:val="annotation text"/>
    <w:basedOn w:val="Normal"/>
    <w:link w:val="CommentTextChar"/>
    <w:uiPriority w:val="99"/>
    <w:semiHidden/>
    <w:rsid w:val="00A20D5C"/>
    <w:rPr>
      <w:sz w:val="20"/>
      <w:szCs w:val="20"/>
    </w:rPr>
  </w:style>
  <w:style w:type="character" w:customStyle="1" w:styleId="CommentTextChar">
    <w:name w:val="Comment Text Char"/>
    <w:basedOn w:val="DefaultParagraphFont"/>
    <w:link w:val="CommentText"/>
    <w:uiPriority w:val="99"/>
    <w:semiHidden/>
    <w:rsid w:val="00A20D5C"/>
    <w:rPr>
      <w:rFonts w:eastAsia="Times New Roman" w:cs="Times New Roman"/>
      <w:szCs w:val="20"/>
    </w:rPr>
  </w:style>
  <w:style w:type="paragraph" w:styleId="CommentSubject">
    <w:name w:val="annotation subject"/>
    <w:basedOn w:val="CommentText"/>
    <w:next w:val="CommentText"/>
    <w:link w:val="CommentSubjectChar"/>
    <w:semiHidden/>
    <w:rsid w:val="00A20D5C"/>
    <w:rPr>
      <w:b/>
      <w:bCs/>
    </w:rPr>
  </w:style>
  <w:style w:type="character" w:customStyle="1" w:styleId="CommentSubjectChar">
    <w:name w:val="Comment Subject Char"/>
    <w:basedOn w:val="CommentTextChar"/>
    <w:link w:val="CommentSubject"/>
    <w:semiHidden/>
    <w:rsid w:val="00A20D5C"/>
    <w:rPr>
      <w:rFonts w:eastAsia="Times New Roman" w:cs="Times New Roman"/>
      <w:b/>
      <w:bCs/>
      <w:szCs w:val="20"/>
    </w:rPr>
  </w:style>
  <w:style w:type="paragraph" w:styleId="Title">
    <w:name w:val="Title"/>
    <w:basedOn w:val="Normal"/>
    <w:link w:val="TitleChar"/>
    <w:qFormat/>
    <w:rsid w:val="00A20D5C"/>
    <w:pPr>
      <w:spacing w:before="240" w:after="60"/>
      <w:jc w:val="center"/>
      <w:outlineLvl w:val="0"/>
    </w:pPr>
    <w:rPr>
      <w:rFonts w:cs="Arial"/>
      <w:b/>
      <w:bCs/>
      <w:kern w:val="28"/>
      <w:sz w:val="32"/>
      <w:szCs w:val="32"/>
    </w:rPr>
  </w:style>
  <w:style w:type="character" w:customStyle="1" w:styleId="TitleChar">
    <w:name w:val="Title Char"/>
    <w:basedOn w:val="DefaultParagraphFont"/>
    <w:link w:val="Title"/>
    <w:rsid w:val="00A20D5C"/>
    <w:rPr>
      <w:rFonts w:eastAsia="Times New Roman" w:cs="Arial"/>
      <w:b/>
      <w:bCs/>
      <w:kern w:val="28"/>
      <w:sz w:val="32"/>
      <w:szCs w:val="32"/>
    </w:rPr>
  </w:style>
  <w:style w:type="character" w:styleId="Strong">
    <w:name w:val="Strong"/>
    <w:basedOn w:val="DefaultParagraphFont"/>
    <w:uiPriority w:val="22"/>
    <w:qFormat/>
    <w:rsid w:val="00A20D5C"/>
    <w:rPr>
      <w:b/>
      <w:bCs/>
    </w:rPr>
  </w:style>
  <w:style w:type="paragraph" w:customStyle="1" w:styleId="Bulletlist">
    <w:name w:val="Bullet list"/>
    <w:basedOn w:val="Normal"/>
    <w:autoRedefine/>
    <w:rsid w:val="00A20D5C"/>
    <w:pPr>
      <w:numPr>
        <w:numId w:val="1"/>
      </w:numPr>
      <w:tabs>
        <w:tab w:val="num" w:pos="720"/>
      </w:tabs>
      <w:spacing w:before="120"/>
      <w:ind w:left="714" w:hanging="357"/>
    </w:pPr>
    <w:rPr>
      <w:sz w:val="20"/>
      <w:szCs w:val="20"/>
      <w:lang w:eastAsia="en-AU"/>
    </w:rPr>
  </w:style>
  <w:style w:type="paragraph" w:customStyle="1" w:styleId="NormalarialGaramond">
    <w:name w:val="Normal +arial + Garamond"/>
    <w:aliases w:val="11 pt,Red + 11 pt,Line spacing:  1.5 lines"/>
    <w:basedOn w:val="Normal"/>
    <w:rsid w:val="00A20D5C"/>
    <w:rPr>
      <w:rFonts w:ascii="Garamond" w:hAnsi="Garamond"/>
      <w:sz w:val="18"/>
      <w:lang w:val="en-US"/>
    </w:rPr>
  </w:style>
  <w:style w:type="paragraph" w:customStyle="1" w:styleId="Default">
    <w:name w:val="Default"/>
    <w:basedOn w:val="Normal"/>
    <w:rsid w:val="00A20D5C"/>
    <w:pPr>
      <w:autoSpaceDE w:val="0"/>
      <w:autoSpaceDN w:val="0"/>
    </w:pPr>
    <w:rPr>
      <w:rFonts w:ascii="Century Gothic" w:eastAsia="Calibri" w:hAnsi="Century Gothic"/>
      <w:color w:val="000000"/>
      <w:lang w:eastAsia="en-AU"/>
    </w:rPr>
  </w:style>
  <w:style w:type="paragraph" w:styleId="ListParagraph">
    <w:name w:val="List Paragraph"/>
    <w:basedOn w:val="Normal"/>
    <w:link w:val="ListParagraphChar"/>
    <w:uiPriority w:val="34"/>
    <w:qFormat/>
    <w:rsid w:val="00A20D5C"/>
    <w:pPr>
      <w:ind w:left="720"/>
    </w:pPr>
  </w:style>
  <w:style w:type="character" w:customStyle="1" w:styleId="ListParagraphChar">
    <w:name w:val="List Paragraph Char"/>
    <w:basedOn w:val="DefaultParagraphFont"/>
    <w:link w:val="ListParagraph"/>
    <w:uiPriority w:val="34"/>
    <w:rsid w:val="00A20D5C"/>
    <w:rPr>
      <w:rFonts w:eastAsia="Times New Roman" w:cs="Times New Roman"/>
      <w:sz w:val="24"/>
      <w:szCs w:val="24"/>
    </w:rPr>
  </w:style>
  <w:style w:type="paragraph" w:styleId="NormalWeb">
    <w:name w:val="Normal (Web)"/>
    <w:basedOn w:val="Normal"/>
    <w:uiPriority w:val="99"/>
    <w:unhideWhenUsed/>
    <w:rsid w:val="00A20D5C"/>
    <w:pPr>
      <w:spacing w:before="100" w:beforeAutospacing="1" w:after="100" w:afterAutospacing="1"/>
    </w:pPr>
    <w:rPr>
      <w:rFonts w:ascii="Times New Roman" w:hAnsi="Times New Roman"/>
      <w:lang w:eastAsia="en-AU"/>
    </w:rPr>
  </w:style>
  <w:style w:type="paragraph" w:styleId="Revision">
    <w:name w:val="Revision"/>
    <w:hidden/>
    <w:uiPriority w:val="99"/>
    <w:semiHidden/>
    <w:rsid w:val="00A20D5C"/>
    <w:pPr>
      <w:spacing w:after="0" w:line="240" w:lineRule="auto"/>
    </w:pPr>
    <w:rPr>
      <w:rFonts w:eastAsia="Times New Roman" w:cs="Times New Roman"/>
      <w:sz w:val="24"/>
      <w:szCs w:val="24"/>
    </w:rPr>
  </w:style>
  <w:style w:type="paragraph" w:styleId="TOCHeading">
    <w:name w:val="TOC Heading"/>
    <w:basedOn w:val="Heading1"/>
    <w:next w:val="Normal"/>
    <w:uiPriority w:val="39"/>
    <w:semiHidden/>
    <w:unhideWhenUsed/>
    <w:qFormat/>
    <w:rsid w:val="00A20D5C"/>
    <w:pPr>
      <w:keepLines/>
      <w:spacing w:before="480" w:after="0" w:line="276" w:lineRule="auto"/>
      <w:outlineLvl w:val="9"/>
    </w:pPr>
    <w:rPr>
      <w:rFonts w:asciiTheme="majorHAnsi" w:eastAsiaTheme="majorEastAsia" w:hAnsiTheme="majorHAnsi" w:cstheme="majorBidi"/>
      <w:color w:val="365F91" w:themeColor="accent1" w:themeShade="BF"/>
      <w:kern w:val="0"/>
      <w:szCs w:val="28"/>
      <w:lang w:val="en-US"/>
    </w:rPr>
  </w:style>
  <w:style w:type="paragraph" w:styleId="TOC3">
    <w:name w:val="toc 3"/>
    <w:basedOn w:val="Normal"/>
    <w:next w:val="Normal"/>
    <w:autoRedefine/>
    <w:uiPriority w:val="39"/>
    <w:unhideWhenUsed/>
    <w:rsid w:val="00A20D5C"/>
    <w:pPr>
      <w:spacing w:after="100" w:line="276" w:lineRule="auto"/>
      <w:ind w:left="440"/>
    </w:pPr>
    <w:rPr>
      <w:rFonts w:asciiTheme="minorHAnsi" w:eastAsiaTheme="minorEastAsia" w:hAnsiTheme="minorHAnsi" w:cstheme="minorBidi"/>
      <w:sz w:val="22"/>
      <w:szCs w:val="22"/>
      <w:lang w:eastAsia="en-AU"/>
    </w:rPr>
  </w:style>
  <w:style w:type="paragraph" w:styleId="TOC4">
    <w:name w:val="toc 4"/>
    <w:basedOn w:val="Normal"/>
    <w:next w:val="Normal"/>
    <w:autoRedefine/>
    <w:uiPriority w:val="39"/>
    <w:unhideWhenUsed/>
    <w:rsid w:val="00A20D5C"/>
    <w:pPr>
      <w:spacing w:after="100" w:line="276" w:lineRule="auto"/>
      <w:ind w:left="660"/>
    </w:pPr>
    <w:rPr>
      <w:rFonts w:asciiTheme="minorHAnsi" w:eastAsiaTheme="minorEastAsia" w:hAnsiTheme="minorHAnsi" w:cstheme="minorBidi"/>
      <w:sz w:val="22"/>
      <w:szCs w:val="22"/>
      <w:lang w:eastAsia="en-AU"/>
    </w:rPr>
  </w:style>
  <w:style w:type="paragraph" w:styleId="TOC5">
    <w:name w:val="toc 5"/>
    <w:basedOn w:val="Normal"/>
    <w:next w:val="Normal"/>
    <w:autoRedefine/>
    <w:uiPriority w:val="39"/>
    <w:unhideWhenUsed/>
    <w:rsid w:val="00A20D5C"/>
    <w:pPr>
      <w:spacing w:after="100" w:line="276" w:lineRule="auto"/>
      <w:ind w:left="880"/>
    </w:pPr>
    <w:rPr>
      <w:rFonts w:asciiTheme="minorHAnsi" w:eastAsiaTheme="minorEastAsia" w:hAnsiTheme="minorHAnsi" w:cstheme="minorBidi"/>
      <w:sz w:val="22"/>
      <w:szCs w:val="22"/>
      <w:lang w:eastAsia="en-AU"/>
    </w:rPr>
  </w:style>
  <w:style w:type="paragraph" w:styleId="TOC6">
    <w:name w:val="toc 6"/>
    <w:basedOn w:val="Normal"/>
    <w:next w:val="Normal"/>
    <w:autoRedefine/>
    <w:uiPriority w:val="39"/>
    <w:unhideWhenUsed/>
    <w:rsid w:val="00A20D5C"/>
    <w:pPr>
      <w:spacing w:after="100" w:line="276" w:lineRule="auto"/>
      <w:ind w:left="1100"/>
    </w:pPr>
    <w:rPr>
      <w:rFonts w:asciiTheme="minorHAnsi" w:eastAsiaTheme="minorEastAsia" w:hAnsiTheme="minorHAnsi" w:cstheme="minorBidi"/>
      <w:sz w:val="22"/>
      <w:szCs w:val="22"/>
      <w:lang w:eastAsia="en-AU"/>
    </w:rPr>
  </w:style>
  <w:style w:type="paragraph" w:styleId="TOC7">
    <w:name w:val="toc 7"/>
    <w:basedOn w:val="Normal"/>
    <w:next w:val="Normal"/>
    <w:autoRedefine/>
    <w:uiPriority w:val="39"/>
    <w:unhideWhenUsed/>
    <w:rsid w:val="00A20D5C"/>
    <w:pPr>
      <w:spacing w:after="100" w:line="276" w:lineRule="auto"/>
      <w:ind w:left="1320"/>
    </w:pPr>
    <w:rPr>
      <w:rFonts w:asciiTheme="minorHAnsi" w:eastAsiaTheme="minorEastAsia" w:hAnsiTheme="minorHAnsi" w:cstheme="minorBidi"/>
      <w:sz w:val="22"/>
      <w:szCs w:val="22"/>
      <w:lang w:eastAsia="en-AU"/>
    </w:rPr>
  </w:style>
  <w:style w:type="paragraph" w:styleId="TOC8">
    <w:name w:val="toc 8"/>
    <w:basedOn w:val="Normal"/>
    <w:next w:val="Normal"/>
    <w:autoRedefine/>
    <w:uiPriority w:val="39"/>
    <w:unhideWhenUsed/>
    <w:rsid w:val="00A20D5C"/>
    <w:pPr>
      <w:spacing w:after="100" w:line="276" w:lineRule="auto"/>
      <w:ind w:left="1540"/>
    </w:pPr>
    <w:rPr>
      <w:rFonts w:asciiTheme="minorHAnsi" w:eastAsiaTheme="minorEastAsia" w:hAnsiTheme="minorHAnsi" w:cstheme="minorBidi"/>
      <w:sz w:val="22"/>
      <w:szCs w:val="22"/>
      <w:lang w:eastAsia="en-AU"/>
    </w:rPr>
  </w:style>
  <w:style w:type="paragraph" w:styleId="TOC9">
    <w:name w:val="toc 9"/>
    <w:basedOn w:val="Normal"/>
    <w:next w:val="Normal"/>
    <w:autoRedefine/>
    <w:uiPriority w:val="39"/>
    <w:unhideWhenUsed/>
    <w:rsid w:val="00A20D5C"/>
    <w:pPr>
      <w:spacing w:after="100" w:line="276" w:lineRule="auto"/>
      <w:ind w:left="1760"/>
    </w:pPr>
    <w:rPr>
      <w:rFonts w:asciiTheme="minorHAnsi" w:eastAsiaTheme="minorEastAsia" w:hAnsiTheme="minorHAnsi" w:cstheme="minorBidi"/>
      <w:sz w:val="22"/>
      <w:szCs w:val="22"/>
      <w:lang w:eastAsia="en-AU"/>
    </w:rPr>
  </w:style>
  <w:style w:type="character" w:styleId="UnresolvedMention">
    <w:name w:val="Unresolved Mention"/>
    <w:basedOn w:val="DefaultParagraphFont"/>
    <w:uiPriority w:val="99"/>
    <w:semiHidden/>
    <w:unhideWhenUsed/>
    <w:rsid w:val="006572B0"/>
    <w:rPr>
      <w:color w:val="605E5C"/>
      <w:shd w:val="clear" w:color="auto" w:fill="E1DFDD"/>
    </w:rPr>
  </w:style>
  <w:style w:type="character" w:styleId="FollowedHyperlink">
    <w:name w:val="FollowedHyperlink"/>
    <w:basedOn w:val="DefaultParagraphFont"/>
    <w:uiPriority w:val="99"/>
    <w:semiHidden/>
    <w:unhideWhenUsed/>
    <w:rsid w:val="00DF0F17"/>
    <w:rPr>
      <w:color w:val="800080" w:themeColor="followedHyperlink"/>
      <w:u w:val="single"/>
    </w:rPr>
  </w:style>
  <w:style w:type="character" w:customStyle="1" w:styleId="text">
    <w:name w:val="text"/>
    <w:basedOn w:val="DefaultParagraphFont"/>
    <w:rsid w:val="000E17E6"/>
  </w:style>
  <w:style w:type="character" w:customStyle="1" w:styleId="period">
    <w:name w:val="period"/>
    <w:basedOn w:val="DefaultParagraphFont"/>
    <w:rsid w:val="003B54AF"/>
  </w:style>
  <w:style w:type="character" w:customStyle="1" w:styleId="cit">
    <w:name w:val="cit"/>
    <w:basedOn w:val="DefaultParagraphFont"/>
    <w:rsid w:val="003B54AF"/>
  </w:style>
  <w:style w:type="paragraph" w:styleId="Bibliography">
    <w:name w:val="Bibliography"/>
    <w:basedOn w:val="Normal"/>
    <w:next w:val="Normal"/>
    <w:uiPriority w:val="37"/>
    <w:unhideWhenUsed/>
    <w:rsid w:val="000441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19134">
      <w:bodyDiv w:val="1"/>
      <w:marLeft w:val="0"/>
      <w:marRight w:val="0"/>
      <w:marTop w:val="0"/>
      <w:marBottom w:val="0"/>
      <w:divBdr>
        <w:top w:val="none" w:sz="0" w:space="0" w:color="auto"/>
        <w:left w:val="none" w:sz="0" w:space="0" w:color="auto"/>
        <w:bottom w:val="none" w:sz="0" w:space="0" w:color="auto"/>
        <w:right w:val="none" w:sz="0" w:space="0" w:color="auto"/>
      </w:divBdr>
    </w:div>
    <w:div w:id="24912521">
      <w:bodyDiv w:val="1"/>
      <w:marLeft w:val="0"/>
      <w:marRight w:val="0"/>
      <w:marTop w:val="0"/>
      <w:marBottom w:val="0"/>
      <w:divBdr>
        <w:top w:val="none" w:sz="0" w:space="0" w:color="auto"/>
        <w:left w:val="none" w:sz="0" w:space="0" w:color="auto"/>
        <w:bottom w:val="none" w:sz="0" w:space="0" w:color="auto"/>
        <w:right w:val="none" w:sz="0" w:space="0" w:color="auto"/>
      </w:divBdr>
    </w:div>
    <w:div w:id="32048355">
      <w:bodyDiv w:val="1"/>
      <w:marLeft w:val="0"/>
      <w:marRight w:val="0"/>
      <w:marTop w:val="0"/>
      <w:marBottom w:val="0"/>
      <w:divBdr>
        <w:top w:val="none" w:sz="0" w:space="0" w:color="auto"/>
        <w:left w:val="none" w:sz="0" w:space="0" w:color="auto"/>
        <w:bottom w:val="none" w:sz="0" w:space="0" w:color="auto"/>
        <w:right w:val="none" w:sz="0" w:space="0" w:color="auto"/>
      </w:divBdr>
    </w:div>
    <w:div w:id="96757777">
      <w:bodyDiv w:val="1"/>
      <w:marLeft w:val="0"/>
      <w:marRight w:val="0"/>
      <w:marTop w:val="0"/>
      <w:marBottom w:val="0"/>
      <w:divBdr>
        <w:top w:val="none" w:sz="0" w:space="0" w:color="auto"/>
        <w:left w:val="none" w:sz="0" w:space="0" w:color="auto"/>
        <w:bottom w:val="none" w:sz="0" w:space="0" w:color="auto"/>
        <w:right w:val="none" w:sz="0" w:space="0" w:color="auto"/>
      </w:divBdr>
    </w:div>
    <w:div w:id="99104765">
      <w:bodyDiv w:val="1"/>
      <w:marLeft w:val="0"/>
      <w:marRight w:val="0"/>
      <w:marTop w:val="0"/>
      <w:marBottom w:val="0"/>
      <w:divBdr>
        <w:top w:val="none" w:sz="0" w:space="0" w:color="auto"/>
        <w:left w:val="none" w:sz="0" w:space="0" w:color="auto"/>
        <w:bottom w:val="none" w:sz="0" w:space="0" w:color="auto"/>
        <w:right w:val="none" w:sz="0" w:space="0" w:color="auto"/>
      </w:divBdr>
    </w:div>
    <w:div w:id="109472712">
      <w:bodyDiv w:val="1"/>
      <w:marLeft w:val="0"/>
      <w:marRight w:val="0"/>
      <w:marTop w:val="0"/>
      <w:marBottom w:val="0"/>
      <w:divBdr>
        <w:top w:val="none" w:sz="0" w:space="0" w:color="auto"/>
        <w:left w:val="none" w:sz="0" w:space="0" w:color="auto"/>
        <w:bottom w:val="none" w:sz="0" w:space="0" w:color="auto"/>
        <w:right w:val="none" w:sz="0" w:space="0" w:color="auto"/>
      </w:divBdr>
    </w:div>
    <w:div w:id="120656613">
      <w:bodyDiv w:val="1"/>
      <w:marLeft w:val="0"/>
      <w:marRight w:val="0"/>
      <w:marTop w:val="0"/>
      <w:marBottom w:val="0"/>
      <w:divBdr>
        <w:top w:val="none" w:sz="0" w:space="0" w:color="auto"/>
        <w:left w:val="none" w:sz="0" w:space="0" w:color="auto"/>
        <w:bottom w:val="none" w:sz="0" w:space="0" w:color="auto"/>
        <w:right w:val="none" w:sz="0" w:space="0" w:color="auto"/>
      </w:divBdr>
    </w:div>
    <w:div w:id="157694526">
      <w:bodyDiv w:val="1"/>
      <w:marLeft w:val="0"/>
      <w:marRight w:val="0"/>
      <w:marTop w:val="0"/>
      <w:marBottom w:val="0"/>
      <w:divBdr>
        <w:top w:val="none" w:sz="0" w:space="0" w:color="auto"/>
        <w:left w:val="none" w:sz="0" w:space="0" w:color="auto"/>
        <w:bottom w:val="none" w:sz="0" w:space="0" w:color="auto"/>
        <w:right w:val="none" w:sz="0" w:space="0" w:color="auto"/>
      </w:divBdr>
    </w:div>
    <w:div w:id="158228376">
      <w:bodyDiv w:val="1"/>
      <w:marLeft w:val="0"/>
      <w:marRight w:val="0"/>
      <w:marTop w:val="0"/>
      <w:marBottom w:val="0"/>
      <w:divBdr>
        <w:top w:val="none" w:sz="0" w:space="0" w:color="auto"/>
        <w:left w:val="none" w:sz="0" w:space="0" w:color="auto"/>
        <w:bottom w:val="none" w:sz="0" w:space="0" w:color="auto"/>
        <w:right w:val="none" w:sz="0" w:space="0" w:color="auto"/>
      </w:divBdr>
    </w:div>
    <w:div w:id="165948918">
      <w:bodyDiv w:val="1"/>
      <w:marLeft w:val="0"/>
      <w:marRight w:val="0"/>
      <w:marTop w:val="0"/>
      <w:marBottom w:val="0"/>
      <w:divBdr>
        <w:top w:val="none" w:sz="0" w:space="0" w:color="auto"/>
        <w:left w:val="none" w:sz="0" w:space="0" w:color="auto"/>
        <w:bottom w:val="none" w:sz="0" w:space="0" w:color="auto"/>
        <w:right w:val="none" w:sz="0" w:space="0" w:color="auto"/>
      </w:divBdr>
    </w:div>
    <w:div w:id="182985534">
      <w:bodyDiv w:val="1"/>
      <w:marLeft w:val="0"/>
      <w:marRight w:val="0"/>
      <w:marTop w:val="0"/>
      <w:marBottom w:val="0"/>
      <w:divBdr>
        <w:top w:val="none" w:sz="0" w:space="0" w:color="auto"/>
        <w:left w:val="none" w:sz="0" w:space="0" w:color="auto"/>
        <w:bottom w:val="none" w:sz="0" w:space="0" w:color="auto"/>
        <w:right w:val="none" w:sz="0" w:space="0" w:color="auto"/>
      </w:divBdr>
    </w:div>
    <w:div w:id="185413613">
      <w:bodyDiv w:val="1"/>
      <w:marLeft w:val="0"/>
      <w:marRight w:val="0"/>
      <w:marTop w:val="0"/>
      <w:marBottom w:val="0"/>
      <w:divBdr>
        <w:top w:val="none" w:sz="0" w:space="0" w:color="auto"/>
        <w:left w:val="none" w:sz="0" w:space="0" w:color="auto"/>
        <w:bottom w:val="none" w:sz="0" w:space="0" w:color="auto"/>
        <w:right w:val="none" w:sz="0" w:space="0" w:color="auto"/>
      </w:divBdr>
    </w:div>
    <w:div w:id="190581246">
      <w:bodyDiv w:val="1"/>
      <w:marLeft w:val="0"/>
      <w:marRight w:val="0"/>
      <w:marTop w:val="0"/>
      <w:marBottom w:val="0"/>
      <w:divBdr>
        <w:top w:val="none" w:sz="0" w:space="0" w:color="auto"/>
        <w:left w:val="none" w:sz="0" w:space="0" w:color="auto"/>
        <w:bottom w:val="none" w:sz="0" w:space="0" w:color="auto"/>
        <w:right w:val="none" w:sz="0" w:space="0" w:color="auto"/>
      </w:divBdr>
    </w:div>
    <w:div w:id="202597898">
      <w:bodyDiv w:val="1"/>
      <w:marLeft w:val="0"/>
      <w:marRight w:val="0"/>
      <w:marTop w:val="0"/>
      <w:marBottom w:val="0"/>
      <w:divBdr>
        <w:top w:val="none" w:sz="0" w:space="0" w:color="auto"/>
        <w:left w:val="none" w:sz="0" w:space="0" w:color="auto"/>
        <w:bottom w:val="none" w:sz="0" w:space="0" w:color="auto"/>
        <w:right w:val="none" w:sz="0" w:space="0" w:color="auto"/>
      </w:divBdr>
    </w:div>
    <w:div w:id="208733342">
      <w:bodyDiv w:val="1"/>
      <w:marLeft w:val="0"/>
      <w:marRight w:val="0"/>
      <w:marTop w:val="0"/>
      <w:marBottom w:val="0"/>
      <w:divBdr>
        <w:top w:val="none" w:sz="0" w:space="0" w:color="auto"/>
        <w:left w:val="none" w:sz="0" w:space="0" w:color="auto"/>
        <w:bottom w:val="none" w:sz="0" w:space="0" w:color="auto"/>
        <w:right w:val="none" w:sz="0" w:space="0" w:color="auto"/>
      </w:divBdr>
    </w:div>
    <w:div w:id="217127054">
      <w:bodyDiv w:val="1"/>
      <w:marLeft w:val="0"/>
      <w:marRight w:val="0"/>
      <w:marTop w:val="0"/>
      <w:marBottom w:val="0"/>
      <w:divBdr>
        <w:top w:val="none" w:sz="0" w:space="0" w:color="auto"/>
        <w:left w:val="none" w:sz="0" w:space="0" w:color="auto"/>
        <w:bottom w:val="none" w:sz="0" w:space="0" w:color="auto"/>
        <w:right w:val="none" w:sz="0" w:space="0" w:color="auto"/>
      </w:divBdr>
    </w:div>
    <w:div w:id="217209603">
      <w:bodyDiv w:val="1"/>
      <w:marLeft w:val="0"/>
      <w:marRight w:val="0"/>
      <w:marTop w:val="0"/>
      <w:marBottom w:val="0"/>
      <w:divBdr>
        <w:top w:val="none" w:sz="0" w:space="0" w:color="auto"/>
        <w:left w:val="none" w:sz="0" w:space="0" w:color="auto"/>
        <w:bottom w:val="none" w:sz="0" w:space="0" w:color="auto"/>
        <w:right w:val="none" w:sz="0" w:space="0" w:color="auto"/>
      </w:divBdr>
    </w:div>
    <w:div w:id="236325827">
      <w:bodyDiv w:val="1"/>
      <w:marLeft w:val="0"/>
      <w:marRight w:val="0"/>
      <w:marTop w:val="0"/>
      <w:marBottom w:val="0"/>
      <w:divBdr>
        <w:top w:val="none" w:sz="0" w:space="0" w:color="auto"/>
        <w:left w:val="none" w:sz="0" w:space="0" w:color="auto"/>
        <w:bottom w:val="none" w:sz="0" w:space="0" w:color="auto"/>
        <w:right w:val="none" w:sz="0" w:space="0" w:color="auto"/>
      </w:divBdr>
    </w:div>
    <w:div w:id="242615966">
      <w:bodyDiv w:val="1"/>
      <w:marLeft w:val="0"/>
      <w:marRight w:val="0"/>
      <w:marTop w:val="0"/>
      <w:marBottom w:val="0"/>
      <w:divBdr>
        <w:top w:val="none" w:sz="0" w:space="0" w:color="auto"/>
        <w:left w:val="none" w:sz="0" w:space="0" w:color="auto"/>
        <w:bottom w:val="none" w:sz="0" w:space="0" w:color="auto"/>
        <w:right w:val="none" w:sz="0" w:space="0" w:color="auto"/>
      </w:divBdr>
    </w:div>
    <w:div w:id="284771632">
      <w:bodyDiv w:val="1"/>
      <w:marLeft w:val="0"/>
      <w:marRight w:val="0"/>
      <w:marTop w:val="0"/>
      <w:marBottom w:val="0"/>
      <w:divBdr>
        <w:top w:val="none" w:sz="0" w:space="0" w:color="auto"/>
        <w:left w:val="none" w:sz="0" w:space="0" w:color="auto"/>
        <w:bottom w:val="none" w:sz="0" w:space="0" w:color="auto"/>
        <w:right w:val="none" w:sz="0" w:space="0" w:color="auto"/>
      </w:divBdr>
    </w:div>
    <w:div w:id="320158181">
      <w:bodyDiv w:val="1"/>
      <w:marLeft w:val="0"/>
      <w:marRight w:val="0"/>
      <w:marTop w:val="0"/>
      <w:marBottom w:val="0"/>
      <w:divBdr>
        <w:top w:val="none" w:sz="0" w:space="0" w:color="auto"/>
        <w:left w:val="none" w:sz="0" w:space="0" w:color="auto"/>
        <w:bottom w:val="none" w:sz="0" w:space="0" w:color="auto"/>
        <w:right w:val="none" w:sz="0" w:space="0" w:color="auto"/>
      </w:divBdr>
    </w:div>
    <w:div w:id="322701111">
      <w:bodyDiv w:val="1"/>
      <w:marLeft w:val="0"/>
      <w:marRight w:val="0"/>
      <w:marTop w:val="0"/>
      <w:marBottom w:val="0"/>
      <w:divBdr>
        <w:top w:val="none" w:sz="0" w:space="0" w:color="auto"/>
        <w:left w:val="none" w:sz="0" w:space="0" w:color="auto"/>
        <w:bottom w:val="none" w:sz="0" w:space="0" w:color="auto"/>
        <w:right w:val="none" w:sz="0" w:space="0" w:color="auto"/>
      </w:divBdr>
    </w:div>
    <w:div w:id="345637088">
      <w:bodyDiv w:val="1"/>
      <w:marLeft w:val="0"/>
      <w:marRight w:val="0"/>
      <w:marTop w:val="0"/>
      <w:marBottom w:val="0"/>
      <w:divBdr>
        <w:top w:val="none" w:sz="0" w:space="0" w:color="auto"/>
        <w:left w:val="none" w:sz="0" w:space="0" w:color="auto"/>
        <w:bottom w:val="none" w:sz="0" w:space="0" w:color="auto"/>
        <w:right w:val="none" w:sz="0" w:space="0" w:color="auto"/>
      </w:divBdr>
    </w:div>
    <w:div w:id="354425487">
      <w:bodyDiv w:val="1"/>
      <w:marLeft w:val="0"/>
      <w:marRight w:val="0"/>
      <w:marTop w:val="0"/>
      <w:marBottom w:val="0"/>
      <w:divBdr>
        <w:top w:val="none" w:sz="0" w:space="0" w:color="auto"/>
        <w:left w:val="none" w:sz="0" w:space="0" w:color="auto"/>
        <w:bottom w:val="none" w:sz="0" w:space="0" w:color="auto"/>
        <w:right w:val="none" w:sz="0" w:space="0" w:color="auto"/>
      </w:divBdr>
    </w:div>
    <w:div w:id="354615790">
      <w:bodyDiv w:val="1"/>
      <w:marLeft w:val="0"/>
      <w:marRight w:val="0"/>
      <w:marTop w:val="0"/>
      <w:marBottom w:val="0"/>
      <w:divBdr>
        <w:top w:val="none" w:sz="0" w:space="0" w:color="auto"/>
        <w:left w:val="none" w:sz="0" w:space="0" w:color="auto"/>
        <w:bottom w:val="none" w:sz="0" w:space="0" w:color="auto"/>
        <w:right w:val="none" w:sz="0" w:space="0" w:color="auto"/>
      </w:divBdr>
    </w:div>
    <w:div w:id="362440937">
      <w:bodyDiv w:val="1"/>
      <w:marLeft w:val="0"/>
      <w:marRight w:val="0"/>
      <w:marTop w:val="0"/>
      <w:marBottom w:val="0"/>
      <w:divBdr>
        <w:top w:val="none" w:sz="0" w:space="0" w:color="auto"/>
        <w:left w:val="none" w:sz="0" w:space="0" w:color="auto"/>
        <w:bottom w:val="none" w:sz="0" w:space="0" w:color="auto"/>
        <w:right w:val="none" w:sz="0" w:space="0" w:color="auto"/>
      </w:divBdr>
    </w:div>
    <w:div w:id="371200258">
      <w:bodyDiv w:val="1"/>
      <w:marLeft w:val="0"/>
      <w:marRight w:val="0"/>
      <w:marTop w:val="0"/>
      <w:marBottom w:val="0"/>
      <w:divBdr>
        <w:top w:val="none" w:sz="0" w:space="0" w:color="auto"/>
        <w:left w:val="none" w:sz="0" w:space="0" w:color="auto"/>
        <w:bottom w:val="none" w:sz="0" w:space="0" w:color="auto"/>
        <w:right w:val="none" w:sz="0" w:space="0" w:color="auto"/>
      </w:divBdr>
    </w:div>
    <w:div w:id="373966509">
      <w:bodyDiv w:val="1"/>
      <w:marLeft w:val="0"/>
      <w:marRight w:val="0"/>
      <w:marTop w:val="0"/>
      <w:marBottom w:val="0"/>
      <w:divBdr>
        <w:top w:val="none" w:sz="0" w:space="0" w:color="auto"/>
        <w:left w:val="none" w:sz="0" w:space="0" w:color="auto"/>
        <w:bottom w:val="none" w:sz="0" w:space="0" w:color="auto"/>
        <w:right w:val="none" w:sz="0" w:space="0" w:color="auto"/>
      </w:divBdr>
    </w:div>
    <w:div w:id="386029414">
      <w:bodyDiv w:val="1"/>
      <w:marLeft w:val="0"/>
      <w:marRight w:val="0"/>
      <w:marTop w:val="0"/>
      <w:marBottom w:val="0"/>
      <w:divBdr>
        <w:top w:val="none" w:sz="0" w:space="0" w:color="auto"/>
        <w:left w:val="none" w:sz="0" w:space="0" w:color="auto"/>
        <w:bottom w:val="none" w:sz="0" w:space="0" w:color="auto"/>
        <w:right w:val="none" w:sz="0" w:space="0" w:color="auto"/>
      </w:divBdr>
    </w:div>
    <w:div w:id="386805421">
      <w:bodyDiv w:val="1"/>
      <w:marLeft w:val="0"/>
      <w:marRight w:val="0"/>
      <w:marTop w:val="0"/>
      <w:marBottom w:val="0"/>
      <w:divBdr>
        <w:top w:val="none" w:sz="0" w:space="0" w:color="auto"/>
        <w:left w:val="none" w:sz="0" w:space="0" w:color="auto"/>
        <w:bottom w:val="none" w:sz="0" w:space="0" w:color="auto"/>
        <w:right w:val="none" w:sz="0" w:space="0" w:color="auto"/>
      </w:divBdr>
    </w:div>
    <w:div w:id="387071442">
      <w:bodyDiv w:val="1"/>
      <w:marLeft w:val="0"/>
      <w:marRight w:val="0"/>
      <w:marTop w:val="0"/>
      <w:marBottom w:val="0"/>
      <w:divBdr>
        <w:top w:val="none" w:sz="0" w:space="0" w:color="auto"/>
        <w:left w:val="none" w:sz="0" w:space="0" w:color="auto"/>
        <w:bottom w:val="none" w:sz="0" w:space="0" w:color="auto"/>
        <w:right w:val="none" w:sz="0" w:space="0" w:color="auto"/>
      </w:divBdr>
    </w:div>
    <w:div w:id="449010287">
      <w:bodyDiv w:val="1"/>
      <w:marLeft w:val="0"/>
      <w:marRight w:val="0"/>
      <w:marTop w:val="0"/>
      <w:marBottom w:val="0"/>
      <w:divBdr>
        <w:top w:val="none" w:sz="0" w:space="0" w:color="auto"/>
        <w:left w:val="none" w:sz="0" w:space="0" w:color="auto"/>
        <w:bottom w:val="none" w:sz="0" w:space="0" w:color="auto"/>
        <w:right w:val="none" w:sz="0" w:space="0" w:color="auto"/>
      </w:divBdr>
    </w:div>
    <w:div w:id="449084926">
      <w:bodyDiv w:val="1"/>
      <w:marLeft w:val="0"/>
      <w:marRight w:val="0"/>
      <w:marTop w:val="0"/>
      <w:marBottom w:val="0"/>
      <w:divBdr>
        <w:top w:val="none" w:sz="0" w:space="0" w:color="auto"/>
        <w:left w:val="none" w:sz="0" w:space="0" w:color="auto"/>
        <w:bottom w:val="none" w:sz="0" w:space="0" w:color="auto"/>
        <w:right w:val="none" w:sz="0" w:space="0" w:color="auto"/>
      </w:divBdr>
    </w:div>
    <w:div w:id="465778587">
      <w:bodyDiv w:val="1"/>
      <w:marLeft w:val="0"/>
      <w:marRight w:val="0"/>
      <w:marTop w:val="0"/>
      <w:marBottom w:val="0"/>
      <w:divBdr>
        <w:top w:val="none" w:sz="0" w:space="0" w:color="auto"/>
        <w:left w:val="none" w:sz="0" w:space="0" w:color="auto"/>
        <w:bottom w:val="none" w:sz="0" w:space="0" w:color="auto"/>
        <w:right w:val="none" w:sz="0" w:space="0" w:color="auto"/>
      </w:divBdr>
    </w:div>
    <w:div w:id="474375777">
      <w:bodyDiv w:val="1"/>
      <w:marLeft w:val="0"/>
      <w:marRight w:val="0"/>
      <w:marTop w:val="0"/>
      <w:marBottom w:val="0"/>
      <w:divBdr>
        <w:top w:val="none" w:sz="0" w:space="0" w:color="auto"/>
        <w:left w:val="none" w:sz="0" w:space="0" w:color="auto"/>
        <w:bottom w:val="none" w:sz="0" w:space="0" w:color="auto"/>
        <w:right w:val="none" w:sz="0" w:space="0" w:color="auto"/>
      </w:divBdr>
    </w:div>
    <w:div w:id="482087406">
      <w:bodyDiv w:val="1"/>
      <w:marLeft w:val="0"/>
      <w:marRight w:val="0"/>
      <w:marTop w:val="0"/>
      <w:marBottom w:val="0"/>
      <w:divBdr>
        <w:top w:val="none" w:sz="0" w:space="0" w:color="auto"/>
        <w:left w:val="none" w:sz="0" w:space="0" w:color="auto"/>
        <w:bottom w:val="none" w:sz="0" w:space="0" w:color="auto"/>
        <w:right w:val="none" w:sz="0" w:space="0" w:color="auto"/>
      </w:divBdr>
    </w:div>
    <w:div w:id="526262718">
      <w:bodyDiv w:val="1"/>
      <w:marLeft w:val="0"/>
      <w:marRight w:val="0"/>
      <w:marTop w:val="0"/>
      <w:marBottom w:val="0"/>
      <w:divBdr>
        <w:top w:val="none" w:sz="0" w:space="0" w:color="auto"/>
        <w:left w:val="none" w:sz="0" w:space="0" w:color="auto"/>
        <w:bottom w:val="none" w:sz="0" w:space="0" w:color="auto"/>
        <w:right w:val="none" w:sz="0" w:space="0" w:color="auto"/>
      </w:divBdr>
    </w:div>
    <w:div w:id="527065192">
      <w:bodyDiv w:val="1"/>
      <w:marLeft w:val="0"/>
      <w:marRight w:val="0"/>
      <w:marTop w:val="0"/>
      <w:marBottom w:val="0"/>
      <w:divBdr>
        <w:top w:val="none" w:sz="0" w:space="0" w:color="auto"/>
        <w:left w:val="none" w:sz="0" w:space="0" w:color="auto"/>
        <w:bottom w:val="none" w:sz="0" w:space="0" w:color="auto"/>
        <w:right w:val="none" w:sz="0" w:space="0" w:color="auto"/>
      </w:divBdr>
    </w:div>
    <w:div w:id="528373308">
      <w:bodyDiv w:val="1"/>
      <w:marLeft w:val="0"/>
      <w:marRight w:val="0"/>
      <w:marTop w:val="0"/>
      <w:marBottom w:val="0"/>
      <w:divBdr>
        <w:top w:val="none" w:sz="0" w:space="0" w:color="auto"/>
        <w:left w:val="none" w:sz="0" w:space="0" w:color="auto"/>
        <w:bottom w:val="none" w:sz="0" w:space="0" w:color="auto"/>
        <w:right w:val="none" w:sz="0" w:space="0" w:color="auto"/>
      </w:divBdr>
    </w:div>
    <w:div w:id="540048180">
      <w:bodyDiv w:val="1"/>
      <w:marLeft w:val="0"/>
      <w:marRight w:val="0"/>
      <w:marTop w:val="0"/>
      <w:marBottom w:val="0"/>
      <w:divBdr>
        <w:top w:val="none" w:sz="0" w:space="0" w:color="auto"/>
        <w:left w:val="none" w:sz="0" w:space="0" w:color="auto"/>
        <w:bottom w:val="none" w:sz="0" w:space="0" w:color="auto"/>
        <w:right w:val="none" w:sz="0" w:space="0" w:color="auto"/>
      </w:divBdr>
    </w:div>
    <w:div w:id="544492654">
      <w:bodyDiv w:val="1"/>
      <w:marLeft w:val="0"/>
      <w:marRight w:val="0"/>
      <w:marTop w:val="0"/>
      <w:marBottom w:val="0"/>
      <w:divBdr>
        <w:top w:val="none" w:sz="0" w:space="0" w:color="auto"/>
        <w:left w:val="none" w:sz="0" w:space="0" w:color="auto"/>
        <w:bottom w:val="none" w:sz="0" w:space="0" w:color="auto"/>
        <w:right w:val="none" w:sz="0" w:space="0" w:color="auto"/>
      </w:divBdr>
    </w:div>
    <w:div w:id="554122955">
      <w:bodyDiv w:val="1"/>
      <w:marLeft w:val="0"/>
      <w:marRight w:val="0"/>
      <w:marTop w:val="0"/>
      <w:marBottom w:val="0"/>
      <w:divBdr>
        <w:top w:val="none" w:sz="0" w:space="0" w:color="auto"/>
        <w:left w:val="none" w:sz="0" w:space="0" w:color="auto"/>
        <w:bottom w:val="none" w:sz="0" w:space="0" w:color="auto"/>
        <w:right w:val="none" w:sz="0" w:space="0" w:color="auto"/>
      </w:divBdr>
    </w:div>
    <w:div w:id="556354348">
      <w:bodyDiv w:val="1"/>
      <w:marLeft w:val="0"/>
      <w:marRight w:val="0"/>
      <w:marTop w:val="0"/>
      <w:marBottom w:val="0"/>
      <w:divBdr>
        <w:top w:val="none" w:sz="0" w:space="0" w:color="auto"/>
        <w:left w:val="none" w:sz="0" w:space="0" w:color="auto"/>
        <w:bottom w:val="none" w:sz="0" w:space="0" w:color="auto"/>
        <w:right w:val="none" w:sz="0" w:space="0" w:color="auto"/>
      </w:divBdr>
    </w:div>
    <w:div w:id="590511941">
      <w:bodyDiv w:val="1"/>
      <w:marLeft w:val="0"/>
      <w:marRight w:val="0"/>
      <w:marTop w:val="0"/>
      <w:marBottom w:val="0"/>
      <w:divBdr>
        <w:top w:val="none" w:sz="0" w:space="0" w:color="auto"/>
        <w:left w:val="none" w:sz="0" w:space="0" w:color="auto"/>
        <w:bottom w:val="none" w:sz="0" w:space="0" w:color="auto"/>
        <w:right w:val="none" w:sz="0" w:space="0" w:color="auto"/>
      </w:divBdr>
    </w:div>
    <w:div w:id="611862762">
      <w:bodyDiv w:val="1"/>
      <w:marLeft w:val="0"/>
      <w:marRight w:val="0"/>
      <w:marTop w:val="0"/>
      <w:marBottom w:val="0"/>
      <w:divBdr>
        <w:top w:val="none" w:sz="0" w:space="0" w:color="auto"/>
        <w:left w:val="none" w:sz="0" w:space="0" w:color="auto"/>
        <w:bottom w:val="none" w:sz="0" w:space="0" w:color="auto"/>
        <w:right w:val="none" w:sz="0" w:space="0" w:color="auto"/>
      </w:divBdr>
    </w:div>
    <w:div w:id="635261389">
      <w:bodyDiv w:val="1"/>
      <w:marLeft w:val="0"/>
      <w:marRight w:val="0"/>
      <w:marTop w:val="0"/>
      <w:marBottom w:val="0"/>
      <w:divBdr>
        <w:top w:val="none" w:sz="0" w:space="0" w:color="auto"/>
        <w:left w:val="none" w:sz="0" w:space="0" w:color="auto"/>
        <w:bottom w:val="none" w:sz="0" w:space="0" w:color="auto"/>
        <w:right w:val="none" w:sz="0" w:space="0" w:color="auto"/>
      </w:divBdr>
    </w:div>
    <w:div w:id="635718413">
      <w:bodyDiv w:val="1"/>
      <w:marLeft w:val="0"/>
      <w:marRight w:val="0"/>
      <w:marTop w:val="0"/>
      <w:marBottom w:val="0"/>
      <w:divBdr>
        <w:top w:val="none" w:sz="0" w:space="0" w:color="auto"/>
        <w:left w:val="none" w:sz="0" w:space="0" w:color="auto"/>
        <w:bottom w:val="none" w:sz="0" w:space="0" w:color="auto"/>
        <w:right w:val="none" w:sz="0" w:space="0" w:color="auto"/>
      </w:divBdr>
    </w:div>
    <w:div w:id="644092854">
      <w:bodyDiv w:val="1"/>
      <w:marLeft w:val="0"/>
      <w:marRight w:val="0"/>
      <w:marTop w:val="0"/>
      <w:marBottom w:val="0"/>
      <w:divBdr>
        <w:top w:val="none" w:sz="0" w:space="0" w:color="auto"/>
        <w:left w:val="none" w:sz="0" w:space="0" w:color="auto"/>
        <w:bottom w:val="none" w:sz="0" w:space="0" w:color="auto"/>
        <w:right w:val="none" w:sz="0" w:space="0" w:color="auto"/>
      </w:divBdr>
    </w:div>
    <w:div w:id="657880569">
      <w:bodyDiv w:val="1"/>
      <w:marLeft w:val="0"/>
      <w:marRight w:val="0"/>
      <w:marTop w:val="0"/>
      <w:marBottom w:val="0"/>
      <w:divBdr>
        <w:top w:val="none" w:sz="0" w:space="0" w:color="auto"/>
        <w:left w:val="none" w:sz="0" w:space="0" w:color="auto"/>
        <w:bottom w:val="none" w:sz="0" w:space="0" w:color="auto"/>
        <w:right w:val="none" w:sz="0" w:space="0" w:color="auto"/>
      </w:divBdr>
      <w:divsChild>
        <w:div w:id="1887138855">
          <w:marLeft w:val="0"/>
          <w:marRight w:val="0"/>
          <w:marTop w:val="0"/>
          <w:marBottom w:val="0"/>
          <w:divBdr>
            <w:top w:val="none" w:sz="0" w:space="0" w:color="auto"/>
            <w:left w:val="none" w:sz="0" w:space="0" w:color="auto"/>
            <w:bottom w:val="none" w:sz="0" w:space="0" w:color="auto"/>
            <w:right w:val="none" w:sz="0" w:space="0" w:color="auto"/>
          </w:divBdr>
          <w:divsChild>
            <w:div w:id="177347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238834">
      <w:bodyDiv w:val="1"/>
      <w:marLeft w:val="0"/>
      <w:marRight w:val="0"/>
      <w:marTop w:val="0"/>
      <w:marBottom w:val="0"/>
      <w:divBdr>
        <w:top w:val="none" w:sz="0" w:space="0" w:color="auto"/>
        <w:left w:val="none" w:sz="0" w:space="0" w:color="auto"/>
        <w:bottom w:val="none" w:sz="0" w:space="0" w:color="auto"/>
        <w:right w:val="none" w:sz="0" w:space="0" w:color="auto"/>
      </w:divBdr>
    </w:div>
    <w:div w:id="745417218">
      <w:bodyDiv w:val="1"/>
      <w:marLeft w:val="0"/>
      <w:marRight w:val="0"/>
      <w:marTop w:val="0"/>
      <w:marBottom w:val="0"/>
      <w:divBdr>
        <w:top w:val="none" w:sz="0" w:space="0" w:color="auto"/>
        <w:left w:val="none" w:sz="0" w:space="0" w:color="auto"/>
        <w:bottom w:val="none" w:sz="0" w:space="0" w:color="auto"/>
        <w:right w:val="none" w:sz="0" w:space="0" w:color="auto"/>
      </w:divBdr>
    </w:div>
    <w:div w:id="748381052">
      <w:bodyDiv w:val="1"/>
      <w:marLeft w:val="0"/>
      <w:marRight w:val="0"/>
      <w:marTop w:val="0"/>
      <w:marBottom w:val="0"/>
      <w:divBdr>
        <w:top w:val="none" w:sz="0" w:space="0" w:color="auto"/>
        <w:left w:val="none" w:sz="0" w:space="0" w:color="auto"/>
        <w:bottom w:val="none" w:sz="0" w:space="0" w:color="auto"/>
        <w:right w:val="none" w:sz="0" w:space="0" w:color="auto"/>
      </w:divBdr>
    </w:div>
    <w:div w:id="750586948">
      <w:bodyDiv w:val="1"/>
      <w:marLeft w:val="0"/>
      <w:marRight w:val="0"/>
      <w:marTop w:val="0"/>
      <w:marBottom w:val="0"/>
      <w:divBdr>
        <w:top w:val="none" w:sz="0" w:space="0" w:color="auto"/>
        <w:left w:val="none" w:sz="0" w:space="0" w:color="auto"/>
        <w:bottom w:val="none" w:sz="0" w:space="0" w:color="auto"/>
        <w:right w:val="none" w:sz="0" w:space="0" w:color="auto"/>
      </w:divBdr>
    </w:div>
    <w:div w:id="755128416">
      <w:bodyDiv w:val="1"/>
      <w:marLeft w:val="0"/>
      <w:marRight w:val="0"/>
      <w:marTop w:val="0"/>
      <w:marBottom w:val="0"/>
      <w:divBdr>
        <w:top w:val="none" w:sz="0" w:space="0" w:color="auto"/>
        <w:left w:val="none" w:sz="0" w:space="0" w:color="auto"/>
        <w:bottom w:val="none" w:sz="0" w:space="0" w:color="auto"/>
        <w:right w:val="none" w:sz="0" w:space="0" w:color="auto"/>
      </w:divBdr>
    </w:div>
    <w:div w:id="770591646">
      <w:bodyDiv w:val="1"/>
      <w:marLeft w:val="0"/>
      <w:marRight w:val="0"/>
      <w:marTop w:val="0"/>
      <w:marBottom w:val="0"/>
      <w:divBdr>
        <w:top w:val="none" w:sz="0" w:space="0" w:color="auto"/>
        <w:left w:val="none" w:sz="0" w:space="0" w:color="auto"/>
        <w:bottom w:val="none" w:sz="0" w:space="0" w:color="auto"/>
        <w:right w:val="none" w:sz="0" w:space="0" w:color="auto"/>
      </w:divBdr>
    </w:div>
    <w:div w:id="792938918">
      <w:bodyDiv w:val="1"/>
      <w:marLeft w:val="0"/>
      <w:marRight w:val="0"/>
      <w:marTop w:val="0"/>
      <w:marBottom w:val="0"/>
      <w:divBdr>
        <w:top w:val="none" w:sz="0" w:space="0" w:color="auto"/>
        <w:left w:val="none" w:sz="0" w:space="0" w:color="auto"/>
        <w:bottom w:val="none" w:sz="0" w:space="0" w:color="auto"/>
        <w:right w:val="none" w:sz="0" w:space="0" w:color="auto"/>
      </w:divBdr>
    </w:div>
    <w:div w:id="801000689">
      <w:bodyDiv w:val="1"/>
      <w:marLeft w:val="0"/>
      <w:marRight w:val="0"/>
      <w:marTop w:val="0"/>
      <w:marBottom w:val="0"/>
      <w:divBdr>
        <w:top w:val="none" w:sz="0" w:space="0" w:color="auto"/>
        <w:left w:val="none" w:sz="0" w:space="0" w:color="auto"/>
        <w:bottom w:val="none" w:sz="0" w:space="0" w:color="auto"/>
        <w:right w:val="none" w:sz="0" w:space="0" w:color="auto"/>
      </w:divBdr>
    </w:div>
    <w:div w:id="830753629">
      <w:bodyDiv w:val="1"/>
      <w:marLeft w:val="0"/>
      <w:marRight w:val="0"/>
      <w:marTop w:val="0"/>
      <w:marBottom w:val="0"/>
      <w:divBdr>
        <w:top w:val="none" w:sz="0" w:space="0" w:color="auto"/>
        <w:left w:val="none" w:sz="0" w:space="0" w:color="auto"/>
        <w:bottom w:val="none" w:sz="0" w:space="0" w:color="auto"/>
        <w:right w:val="none" w:sz="0" w:space="0" w:color="auto"/>
      </w:divBdr>
    </w:div>
    <w:div w:id="832254725">
      <w:bodyDiv w:val="1"/>
      <w:marLeft w:val="0"/>
      <w:marRight w:val="0"/>
      <w:marTop w:val="0"/>
      <w:marBottom w:val="0"/>
      <w:divBdr>
        <w:top w:val="none" w:sz="0" w:space="0" w:color="auto"/>
        <w:left w:val="none" w:sz="0" w:space="0" w:color="auto"/>
        <w:bottom w:val="none" w:sz="0" w:space="0" w:color="auto"/>
        <w:right w:val="none" w:sz="0" w:space="0" w:color="auto"/>
      </w:divBdr>
    </w:div>
    <w:div w:id="844367984">
      <w:bodyDiv w:val="1"/>
      <w:marLeft w:val="0"/>
      <w:marRight w:val="0"/>
      <w:marTop w:val="0"/>
      <w:marBottom w:val="0"/>
      <w:divBdr>
        <w:top w:val="none" w:sz="0" w:space="0" w:color="auto"/>
        <w:left w:val="none" w:sz="0" w:space="0" w:color="auto"/>
        <w:bottom w:val="none" w:sz="0" w:space="0" w:color="auto"/>
        <w:right w:val="none" w:sz="0" w:space="0" w:color="auto"/>
      </w:divBdr>
    </w:div>
    <w:div w:id="850339007">
      <w:bodyDiv w:val="1"/>
      <w:marLeft w:val="0"/>
      <w:marRight w:val="0"/>
      <w:marTop w:val="0"/>
      <w:marBottom w:val="0"/>
      <w:divBdr>
        <w:top w:val="none" w:sz="0" w:space="0" w:color="auto"/>
        <w:left w:val="none" w:sz="0" w:space="0" w:color="auto"/>
        <w:bottom w:val="none" w:sz="0" w:space="0" w:color="auto"/>
        <w:right w:val="none" w:sz="0" w:space="0" w:color="auto"/>
      </w:divBdr>
    </w:div>
    <w:div w:id="859852592">
      <w:bodyDiv w:val="1"/>
      <w:marLeft w:val="0"/>
      <w:marRight w:val="0"/>
      <w:marTop w:val="0"/>
      <w:marBottom w:val="0"/>
      <w:divBdr>
        <w:top w:val="none" w:sz="0" w:space="0" w:color="auto"/>
        <w:left w:val="none" w:sz="0" w:space="0" w:color="auto"/>
        <w:bottom w:val="none" w:sz="0" w:space="0" w:color="auto"/>
        <w:right w:val="none" w:sz="0" w:space="0" w:color="auto"/>
      </w:divBdr>
    </w:div>
    <w:div w:id="875898082">
      <w:bodyDiv w:val="1"/>
      <w:marLeft w:val="0"/>
      <w:marRight w:val="0"/>
      <w:marTop w:val="0"/>
      <w:marBottom w:val="0"/>
      <w:divBdr>
        <w:top w:val="none" w:sz="0" w:space="0" w:color="auto"/>
        <w:left w:val="none" w:sz="0" w:space="0" w:color="auto"/>
        <w:bottom w:val="none" w:sz="0" w:space="0" w:color="auto"/>
        <w:right w:val="none" w:sz="0" w:space="0" w:color="auto"/>
      </w:divBdr>
    </w:div>
    <w:div w:id="909312942">
      <w:bodyDiv w:val="1"/>
      <w:marLeft w:val="0"/>
      <w:marRight w:val="0"/>
      <w:marTop w:val="0"/>
      <w:marBottom w:val="0"/>
      <w:divBdr>
        <w:top w:val="none" w:sz="0" w:space="0" w:color="auto"/>
        <w:left w:val="none" w:sz="0" w:space="0" w:color="auto"/>
        <w:bottom w:val="none" w:sz="0" w:space="0" w:color="auto"/>
        <w:right w:val="none" w:sz="0" w:space="0" w:color="auto"/>
      </w:divBdr>
    </w:div>
    <w:div w:id="944339365">
      <w:bodyDiv w:val="1"/>
      <w:marLeft w:val="0"/>
      <w:marRight w:val="0"/>
      <w:marTop w:val="0"/>
      <w:marBottom w:val="0"/>
      <w:divBdr>
        <w:top w:val="none" w:sz="0" w:space="0" w:color="auto"/>
        <w:left w:val="none" w:sz="0" w:space="0" w:color="auto"/>
        <w:bottom w:val="none" w:sz="0" w:space="0" w:color="auto"/>
        <w:right w:val="none" w:sz="0" w:space="0" w:color="auto"/>
      </w:divBdr>
    </w:div>
    <w:div w:id="955865835">
      <w:bodyDiv w:val="1"/>
      <w:marLeft w:val="0"/>
      <w:marRight w:val="0"/>
      <w:marTop w:val="0"/>
      <w:marBottom w:val="0"/>
      <w:divBdr>
        <w:top w:val="none" w:sz="0" w:space="0" w:color="auto"/>
        <w:left w:val="none" w:sz="0" w:space="0" w:color="auto"/>
        <w:bottom w:val="none" w:sz="0" w:space="0" w:color="auto"/>
        <w:right w:val="none" w:sz="0" w:space="0" w:color="auto"/>
      </w:divBdr>
      <w:divsChild>
        <w:div w:id="1461264204">
          <w:marLeft w:val="0"/>
          <w:marRight w:val="0"/>
          <w:marTop w:val="0"/>
          <w:marBottom w:val="0"/>
          <w:divBdr>
            <w:top w:val="none" w:sz="0" w:space="0" w:color="auto"/>
            <w:left w:val="none" w:sz="0" w:space="0" w:color="auto"/>
            <w:bottom w:val="none" w:sz="0" w:space="0" w:color="auto"/>
            <w:right w:val="none" w:sz="0" w:space="0" w:color="auto"/>
          </w:divBdr>
          <w:divsChild>
            <w:div w:id="32574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475095">
      <w:bodyDiv w:val="1"/>
      <w:marLeft w:val="0"/>
      <w:marRight w:val="0"/>
      <w:marTop w:val="0"/>
      <w:marBottom w:val="0"/>
      <w:divBdr>
        <w:top w:val="none" w:sz="0" w:space="0" w:color="auto"/>
        <w:left w:val="none" w:sz="0" w:space="0" w:color="auto"/>
        <w:bottom w:val="none" w:sz="0" w:space="0" w:color="auto"/>
        <w:right w:val="none" w:sz="0" w:space="0" w:color="auto"/>
      </w:divBdr>
    </w:div>
    <w:div w:id="990249528">
      <w:bodyDiv w:val="1"/>
      <w:marLeft w:val="0"/>
      <w:marRight w:val="0"/>
      <w:marTop w:val="0"/>
      <w:marBottom w:val="0"/>
      <w:divBdr>
        <w:top w:val="none" w:sz="0" w:space="0" w:color="auto"/>
        <w:left w:val="none" w:sz="0" w:space="0" w:color="auto"/>
        <w:bottom w:val="none" w:sz="0" w:space="0" w:color="auto"/>
        <w:right w:val="none" w:sz="0" w:space="0" w:color="auto"/>
      </w:divBdr>
    </w:div>
    <w:div w:id="1043552397">
      <w:bodyDiv w:val="1"/>
      <w:marLeft w:val="0"/>
      <w:marRight w:val="0"/>
      <w:marTop w:val="0"/>
      <w:marBottom w:val="0"/>
      <w:divBdr>
        <w:top w:val="none" w:sz="0" w:space="0" w:color="auto"/>
        <w:left w:val="none" w:sz="0" w:space="0" w:color="auto"/>
        <w:bottom w:val="none" w:sz="0" w:space="0" w:color="auto"/>
        <w:right w:val="none" w:sz="0" w:space="0" w:color="auto"/>
      </w:divBdr>
    </w:div>
    <w:div w:id="1043672764">
      <w:bodyDiv w:val="1"/>
      <w:marLeft w:val="0"/>
      <w:marRight w:val="0"/>
      <w:marTop w:val="0"/>
      <w:marBottom w:val="0"/>
      <w:divBdr>
        <w:top w:val="none" w:sz="0" w:space="0" w:color="auto"/>
        <w:left w:val="none" w:sz="0" w:space="0" w:color="auto"/>
        <w:bottom w:val="none" w:sz="0" w:space="0" w:color="auto"/>
        <w:right w:val="none" w:sz="0" w:space="0" w:color="auto"/>
      </w:divBdr>
    </w:div>
    <w:div w:id="1057510370">
      <w:bodyDiv w:val="1"/>
      <w:marLeft w:val="0"/>
      <w:marRight w:val="0"/>
      <w:marTop w:val="0"/>
      <w:marBottom w:val="0"/>
      <w:divBdr>
        <w:top w:val="none" w:sz="0" w:space="0" w:color="auto"/>
        <w:left w:val="none" w:sz="0" w:space="0" w:color="auto"/>
        <w:bottom w:val="none" w:sz="0" w:space="0" w:color="auto"/>
        <w:right w:val="none" w:sz="0" w:space="0" w:color="auto"/>
      </w:divBdr>
    </w:div>
    <w:div w:id="1066028645">
      <w:bodyDiv w:val="1"/>
      <w:marLeft w:val="0"/>
      <w:marRight w:val="0"/>
      <w:marTop w:val="0"/>
      <w:marBottom w:val="0"/>
      <w:divBdr>
        <w:top w:val="none" w:sz="0" w:space="0" w:color="auto"/>
        <w:left w:val="none" w:sz="0" w:space="0" w:color="auto"/>
        <w:bottom w:val="none" w:sz="0" w:space="0" w:color="auto"/>
        <w:right w:val="none" w:sz="0" w:space="0" w:color="auto"/>
      </w:divBdr>
    </w:div>
    <w:div w:id="1069842254">
      <w:bodyDiv w:val="1"/>
      <w:marLeft w:val="0"/>
      <w:marRight w:val="0"/>
      <w:marTop w:val="0"/>
      <w:marBottom w:val="0"/>
      <w:divBdr>
        <w:top w:val="none" w:sz="0" w:space="0" w:color="auto"/>
        <w:left w:val="none" w:sz="0" w:space="0" w:color="auto"/>
        <w:bottom w:val="none" w:sz="0" w:space="0" w:color="auto"/>
        <w:right w:val="none" w:sz="0" w:space="0" w:color="auto"/>
      </w:divBdr>
    </w:div>
    <w:div w:id="1083259850">
      <w:bodyDiv w:val="1"/>
      <w:marLeft w:val="0"/>
      <w:marRight w:val="0"/>
      <w:marTop w:val="0"/>
      <w:marBottom w:val="0"/>
      <w:divBdr>
        <w:top w:val="none" w:sz="0" w:space="0" w:color="auto"/>
        <w:left w:val="none" w:sz="0" w:space="0" w:color="auto"/>
        <w:bottom w:val="none" w:sz="0" w:space="0" w:color="auto"/>
        <w:right w:val="none" w:sz="0" w:space="0" w:color="auto"/>
      </w:divBdr>
    </w:div>
    <w:div w:id="1110588356">
      <w:bodyDiv w:val="1"/>
      <w:marLeft w:val="0"/>
      <w:marRight w:val="0"/>
      <w:marTop w:val="0"/>
      <w:marBottom w:val="0"/>
      <w:divBdr>
        <w:top w:val="none" w:sz="0" w:space="0" w:color="auto"/>
        <w:left w:val="none" w:sz="0" w:space="0" w:color="auto"/>
        <w:bottom w:val="none" w:sz="0" w:space="0" w:color="auto"/>
        <w:right w:val="none" w:sz="0" w:space="0" w:color="auto"/>
      </w:divBdr>
    </w:div>
    <w:div w:id="1112941003">
      <w:bodyDiv w:val="1"/>
      <w:marLeft w:val="0"/>
      <w:marRight w:val="0"/>
      <w:marTop w:val="0"/>
      <w:marBottom w:val="0"/>
      <w:divBdr>
        <w:top w:val="none" w:sz="0" w:space="0" w:color="auto"/>
        <w:left w:val="none" w:sz="0" w:space="0" w:color="auto"/>
        <w:bottom w:val="none" w:sz="0" w:space="0" w:color="auto"/>
        <w:right w:val="none" w:sz="0" w:space="0" w:color="auto"/>
      </w:divBdr>
    </w:div>
    <w:div w:id="1122960137">
      <w:bodyDiv w:val="1"/>
      <w:marLeft w:val="0"/>
      <w:marRight w:val="0"/>
      <w:marTop w:val="0"/>
      <w:marBottom w:val="0"/>
      <w:divBdr>
        <w:top w:val="none" w:sz="0" w:space="0" w:color="auto"/>
        <w:left w:val="none" w:sz="0" w:space="0" w:color="auto"/>
        <w:bottom w:val="none" w:sz="0" w:space="0" w:color="auto"/>
        <w:right w:val="none" w:sz="0" w:space="0" w:color="auto"/>
      </w:divBdr>
    </w:div>
    <w:div w:id="1125851914">
      <w:bodyDiv w:val="1"/>
      <w:marLeft w:val="0"/>
      <w:marRight w:val="0"/>
      <w:marTop w:val="0"/>
      <w:marBottom w:val="0"/>
      <w:divBdr>
        <w:top w:val="none" w:sz="0" w:space="0" w:color="auto"/>
        <w:left w:val="none" w:sz="0" w:space="0" w:color="auto"/>
        <w:bottom w:val="none" w:sz="0" w:space="0" w:color="auto"/>
        <w:right w:val="none" w:sz="0" w:space="0" w:color="auto"/>
      </w:divBdr>
    </w:div>
    <w:div w:id="1159423133">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70869139">
      <w:bodyDiv w:val="1"/>
      <w:marLeft w:val="0"/>
      <w:marRight w:val="0"/>
      <w:marTop w:val="0"/>
      <w:marBottom w:val="0"/>
      <w:divBdr>
        <w:top w:val="none" w:sz="0" w:space="0" w:color="auto"/>
        <w:left w:val="none" w:sz="0" w:space="0" w:color="auto"/>
        <w:bottom w:val="none" w:sz="0" w:space="0" w:color="auto"/>
        <w:right w:val="none" w:sz="0" w:space="0" w:color="auto"/>
      </w:divBdr>
    </w:div>
    <w:div w:id="1171919471">
      <w:bodyDiv w:val="1"/>
      <w:marLeft w:val="0"/>
      <w:marRight w:val="0"/>
      <w:marTop w:val="0"/>
      <w:marBottom w:val="0"/>
      <w:divBdr>
        <w:top w:val="none" w:sz="0" w:space="0" w:color="auto"/>
        <w:left w:val="none" w:sz="0" w:space="0" w:color="auto"/>
        <w:bottom w:val="none" w:sz="0" w:space="0" w:color="auto"/>
        <w:right w:val="none" w:sz="0" w:space="0" w:color="auto"/>
      </w:divBdr>
    </w:div>
    <w:div w:id="1174763852">
      <w:bodyDiv w:val="1"/>
      <w:marLeft w:val="0"/>
      <w:marRight w:val="0"/>
      <w:marTop w:val="0"/>
      <w:marBottom w:val="0"/>
      <w:divBdr>
        <w:top w:val="none" w:sz="0" w:space="0" w:color="auto"/>
        <w:left w:val="none" w:sz="0" w:space="0" w:color="auto"/>
        <w:bottom w:val="none" w:sz="0" w:space="0" w:color="auto"/>
        <w:right w:val="none" w:sz="0" w:space="0" w:color="auto"/>
      </w:divBdr>
    </w:div>
    <w:div w:id="1188059535">
      <w:bodyDiv w:val="1"/>
      <w:marLeft w:val="0"/>
      <w:marRight w:val="0"/>
      <w:marTop w:val="0"/>
      <w:marBottom w:val="0"/>
      <w:divBdr>
        <w:top w:val="none" w:sz="0" w:space="0" w:color="auto"/>
        <w:left w:val="none" w:sz="0" w:space="0" w:color="auto"/>
        <w:bottom w:val="none" w:sz="0" w:space="0" w:color="auto"/>
        <w:right w:val="none" w:sz="0" w:space="0" w:color="auto"/>
      </w:divBdr>
    </w:div>
    <w:div w:id="1201429937">
      <w:bodyDiv w:val="1"/>
      <w:marLeft w:val="0"/>
      <w:marRight w:val="0"/>
      <w:marTop w:val="0"/>
      <w:marBottom w:val="0"/>
      <w:divBdr>
        <w:top w:val="none" w:sz="0" w:space="0" w:color="auto"/>
        <w:left w:val="none" w:sz="0" w:space="0" w:color="auto"/>
        <w:bottom w:val="none" w:sz="0" w:space="0" w:color="auto"/>
        <w:right w:val="none" w:sz="0" w:space="0" w:color="auto"/>
      </w:divBdr>
    </w:div>
    <w:div w:id="1223523241">
      <w:bodyDiv w:val="1"/>
      <w:marLeft w:val="0"/>
      <w:marRight w:val="0"/>
      <w:marTop w:val="0"/>
      <w:marBottom w:val="0"/>
      <w:divBdr>
        <w:top w:val="none" w:sz="0" w:space="0" w:color="auto"/>
        <w:left w:val="none" w:sz="0" w:space="0" w:color="auto"/>
        <w:bottom w:val="none" w:sz="0" w:space="0" w:color="auto"/>
        <w:right w:val="none" w:sz="0" w:space="0" w:color="auto"/>
      </w:divBdr>
    </w:div>
    <w:div w:id="1224564641">
      <w:bodyDiv w:val="1"/>
      <w:marLeft w:val="0"/>
      <w:marRight w:val="0"/>
      <w:marTop w:val="0"/>
      <w:marBottom w:val="0"/>
      <w:divBdr>
        <w:top w:val="none" w:sz="0" w:space="0" w:color="auto"/>
        <w:left w:val="none" w:sz="0" w:space="0" w:color="auto"/>
        <w:bottom w:val="none" w:sz="0" w:space="0" w:color="auto"/>
        <w:right w:val="none" w:sz="0" w:space="0" w:color="auto"/>
      </w:divBdr>
    </w:div>
    <w:div w:id="1240485975">
      <w:bodyDiv w:val="1"/>
      <w:marLeft w:val="0"/>
      <w:marRight w:val="0"/>
      <w:marTop w:val="0"/>
      <w:marBottom w:val="0"/>
      <w:divBdr>
        <w:top w:val="none" w:sz="0" w:space="0" w:color="auto"/>
        <w:left w:val="none" w:sz="0" w:space="0" w:color="auto"/>
        <w:bottom w:val="none" w:sz="0" w:space="0" w:color="auto"/>
        <w:right w:val="none" w:sz="0" w:space="0" w:color="auto"/>
      </w:divBdr>
    </w:div>
    <w:div w:id="1245649525">
      <w:bodyDiv w:val="1"/>
      <w:marLeft w:val="0"/>
      <w:marRight w:val="0"/>
      <w:marTop w:val="0"/>
      <w:marBottom w:val="0"/>
      <w:divBdr>
        <w:top w:val="none" w:sz="0" w:space="0" w:color="auto"/>
        <w:left w:val="none" w:sz="0" w:space="0" w:color="auto"/>
        <w:bottom w:val="none" w:sz="0" w:space="0" w:color="auto"/>
        <w:right w:val="none" w:sz="0" w:space="0" w:color="auto"/>
      </w:divBdr>
    </w:div>
    <w:div w:id="1332104030">
      <w:bodyDiv w:val="1"/>
      <w:marLeft w:val="0"/>
      <w:marRight w:val="0"/>
      <w:marTop w:val="0"/>
      <w:marBottom w:val="0"/>
      <w:divBdr>
        <w:top w:val="none" w:sz="0" w:space="0" w:color="auto"/>
        <w:left w:val="none" w:sz="0" w:space="0" w:color="auto"/>
        <w:bottom w:val="none" w:sz="0" w:space="0" w:color="auto"/>
        <w:right w:val="none" w:sz="0" w:space="0" w:color="auto"/>
      </w:divBdr>
    </w:div>
    <w:div w:id="1356343083">
      <w:bodyDiv w:val="1"/>
      <w:marLeft w:val="0"/>
      <w:marRight w:val="0"/>
      <w:marTop w:val="0"/>
      <w:marBottom w:val="0"/>
      <w:divBdr>
        <w:top w:val="none" w:sz="0" w:space="0" w:color="auto"/>
        <w:left w:val="none" w:sz="0" w:space="0" w:color="auto"/>
        <w:bottom w:val="none" w:sz="0" w:space="0" w:color="auto"/>
        <w:right w:val="none" w:sz="0" w:space="0" w:color="auto"/>
      </w:divBdr>
    </w:div>
    <w:div w:id="1357585225">
      <w:bodyDiv w:val="1"/>
      <w:marLeft w:val="0"/>
      <w:marRight w:val="0"/>
      <w:marTop w:val="0"/>
      <w:marBottom w:val="0"/>
      <w:divBdr>
        <w:top w:val="none" w:sz="0" w:space="0" w:color="auto"/>
        <w:left w:val="none" w:sz="0" w:space="0" w:color="auto"/>
        <w:bottom w:val="none" w:sz="0" w:space="0" w:color="auto"/>
        <w:right w:val="none" w:sz="0" w:space="0" w:color="auto"/>
      </w:divBdr>
    </w:div>
    <w:div w:id="1381321109">
      <w:bodyDiv w:val="1"/>
      <w:marLeft w:val="0"/>
      <w:marRight w:val="0"/>
      <w:marTop w:val="0"/>
      <w:marBottom w:val="0"/>
      <w:divBdr>
        <w:top w:val="none" w:sz="0" w:space="0" w:color="auto"/>
        <w:left w:val="none" w:sz="0" w:space="0" w:color="auto"/>
        <w:bottom w:val="none" w:sz="0" w:space="0" w:color="auto"/>
        <w:right w:val="none" w:sz="0" w:space="0" w:color="auto"/>
      </w:divBdr>
    </w:div>
    <w:div w:id="1394769515">
      <w:bodyDiv w:val="1"/>
      <w:marLeft w:val="0"/>
      <w:marRight w:val="0"/>
      <w:marTop w:val="0"/>
      <w:marBottom w:val="0"/>
      <w:divBdr>
        <w:top w:val="none" w:sz="0" w:space="0" w:color="auto"/>
        <w:left w:val="none" w:sz="0" w:space="0" w:color="auto"/>
        <w:bottom w:val="none" w:sz="0" w:space="0" w:color="auto"/>
        <w:right w:val="none" w:sz="0" w:space="0" w:color="auto"/>
      </w:divBdr>
    </w:div>
    <w:div w:id="1424303738">
      <w:bodyDiv w:val="1"/>
      <w:marLeft w:val="0"/>
      <w:marRight w:val="0"/>
      <w:marTop w:val="0"/>
      <w:marBottom w:val="0"/>
      <w:divBdr>
        <w:top w:val="none" w:sz="0" w:space="0" w:color="auto"/>
        <w:left w:val="none" w:sz="0" w:space="0" w:color="auto"/>
        <w:bottom w:val="none" w:sz="0" w:space="0" w:color="auto"/>
        <w:right w:val="none" w:sz="0" w:space="0" w:color="auto"/>
      </w:divBdr>
    </w:div>
    <w:div w:id="1478259312">
      <w:bodyDiv w:val="1"/>
      <w:marLeft w:val="0"/>
      <w:marRight w:val="0"/>
      <w:marTop w:val="0"/>
      <w:marBottom w:val="0"/>
      <w:divBdr>
        <w:top w:val="none" w:sz="0" w:space="0" w:color="auto"/>
        <w:left w:val="none" w:sz="0" w:space="0" w:color="auto"/>
        <w:bottom w:val="none" w:sz="0" w:space="0" w:color="auto"/>
        <w:right w:val="none" w:sz="0" w:space="0" w:color="auto"/>
      </w:divBdr>
    </w:div>
    <w:div w:id="1506826204">
      <w:bodyDiv w:val="1"/>
      <w:marLeft w:val="0"/>
      <w:marRight w:val="0"/>
      <w:marTop w:val="0"/>
      <w:marBottom w:val="0"/>
      <w:divBdr>
        <w:top w:val="none" w:sz="0" w:space="0" w:color="auto"/>
        <w:left w:val="none" w:sz="0" w:space="0" w:color="auto"/>
        <w:bottom w:val="none" w:sz="0" w:space="0" w:color="auto"/>
        <w:right w:val="none" w:sz="0" w:space="0" w:color="auto"/>
      </w:divBdr>
    </w:div>
    <w:div w:id="1552762629">
      <w:bodyDiv w:val="1"/>
      <w:marLeft w:val="0"/>
      <w:marRight w:val="0"/>
      <w:marTop w:val="0"/>
      <w:marBottom w:val="0"/>
      <w:divBdr>
        <w:top w:val="none" w:sz="0" w:space="0" w:color="auto"/>
        <w:left w:val="none" w:sz="0" w:space="0" w:color="auto"/>
        <w:bottom w:val="none" w:sz="0" w:space="0" w:color="auto"/>
        <w:right w:val="none" w:sz="0" w:space="0" w:color="auto"/>
      </w:divBdr>
    </w:div>
    <w:div w:id="1553350148">
      <w:bodyDiv w:val="1"/>
      <w:marLeft w:val="0"/>
      <w:marRight w:val="0"/>
      <w:marTop w:val="0"/>
      <w:marBottom w:val="0"/>
      <w:divBdr>
        <w:top w:val="none" w:sz="0" w:space="0" w:color="auto"/>
        <w:left w:val="none" w:sz="0" w:space="0" w:color="auto"/>
        <w:bottom w:val="none" w:sz="0" w:space="0" w:color="auto"/>
        <w:right w:val="none" w:sz="0" w:space="0" w:color="auto"/>
      </w:divBdr>
    </w:div>
    <w:div w:id="1597057677">
      <w:bodyDiv w:val="1"/>
      <w:marLeft w:val="0"/>
      <w:marRight w:val="0"/>
      <w:marTop w:val="0"/>
      <w:marBottom w:val="0"/>
      <w:divBdr>
        <w:top w:val="none" w:sz="0" w:space="0" w:color="auto"/>
        <w:left w:val="none" w:sz="0" w:space="0" w:color="auto"/>
        <w:bottom w:val="none" w:sz="0" w:space="0" w:color="auto"/>
        <w:right w:val="none" w:sz="0" w:space="0" w:color="auto"/>
      </w:divBdr>
    </w:div>
    <w:div w:id="1612472511">
      <w:bodyDiv w:val="1"/>
      <w:marLeft w:val="0"/>
      <w:marRight w:val="0"/>
      <w:marTop w:val="0"/>
      <w:marBottom w:val="0"/>
      <w:divBdr>
        <w:top w:val="none" w:sz="0" w:space="0" w:color="auto"/>
        <w:left w:val="none" w:sz="0" w:space="0" w:color="auto"/>
        <w:bottom w:val="none" w:sz="0" w:space="0" w:color="auto"/>
        <w:right w:val="none" w:sz="0" w:space="0" w:color="auto"/>
      </w:divBdr>
    </w:div>
    <w:div w:id="1633944357">
      <w:bodyDiv w:val="1"/>
      <w:marLeft w:val="0"/>
      <w:marRight w:val="0"/>
      <w:marTop w:val="0"/>
      <w:marBottom w:val="0"/>
      <w:divBdr>
        <w:top w:val="none" w:sz="0" w:space="0" w:color="auto"/>
        <w:left w:val="none" w:sz="0" w:space="0" w:color="auto"/>
        <w:bottom w:val="none" w:sz="0" w:space="0" w:color="auto"/>
        <w:right w:val="none" w:sz="0" w:space="0" w:color="auto"/>
      </w:divBdr>
      <w:divsChild>
        <w:div w:id="1410271348">
          <w:marLeft w:val="0"/>
          <w:marRight w:val="0"/>
          <w:marTop w:val="0"/>
          <w:marBottom w:val="0"/>
          <w:divBdr>
            <w:top w:val="none" w:sz="0" w:space="0" w:color="auto"/>
            <w:left w:val="none" w:sz="0" w:space="0" w:color="auto"/>
            <w:bottom w:val="none" w:sz="0" w:space="0" w:color="auto"/>
            <w:right w:val="none" w:sz="0" w:space="0" w:color="auto"/>
          </w:divBdr>
          <w:divsChild>
            <w:div w:id="85453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221444">
      <w:bodyDiv w:val="1"/>
      <w:marLeft w:val="0"/>
      <w:marRight w:val="0"/>
      <w:marTop w:val="0"/>
      <w:marBottom w:val="0"/>
      <w:divBdr>
        <w:top w:val="none" w:sz="0" w:space="0" w:color="auto"/>
        <w:left w:val="none" w:sz="0" w:space="0" w:color="auto"/>
        <w:bottom w:val="none" w:sz="0" w:space="0" w:color="auto"/>
        <w:right w:val="none" w:sz="0" w:space="0" w:color="auto"/>
      </w:divBdr>
    </w:div>
    <w:div w:id="1653605549">
      <w:bodyDiv w:val="1"/>
      <w:marLeft w:val="0"/>
      <w:marRight w:val="0"/>
      <w:marTop w:val="0"/>
      <w:marBottom w:val="0"/>
      <w:divBdr>
        <w:top w:val="none" w:sz="0" w:space="0" w:color="auto"/>
        <w:left w:val="none" w:sz="0" w:space="0" w:color="auto"/>
        <w:bottom w:val="none" w:sz="0" w:space="0" w:color="auto"/>
        <w:right w:val="none" w:sz="0" w:space="0" w:color="auto"/>
      </w:divBdr>
    </w:div>
    <w:div w:id="1661037600">
      <w:bodyDiv w:val="1"/>
      <w:marLeft w:val="0"/>
      <w:marRight w:val="0"/>
      <w:marTop w:val="0"/>
      <w:marBottom w:val="0"/>
      <w:divBdr>
        <w:top w:val="none" w:sz="0" w:space="0" w:color="auto"/>
        <w:left w:val="none" w:sz="0" w:space="0" w:color="auto"/>
        <w:bottom w:val="none" w:sz="0" w:space="0" w:color="auto"/>
        <w:right w:val="none" w:sz="0" w:space="0" w:color="auto"/>
      </w:divBdr>
    </w:div>
    <w:div w:id="1679623493">
      <w:bodyDiv w:val="1"/>
      <w:marLeft w:val="0"/>
      <w:marRight w:val="0"/>
      <w:marTop w:val="0"/>
      <w:marBottom w:val="0"/>
      <w:divBdr>
        <w:top w:val="none" w:sz="0" w:space="0" w:color="auto"/>
        <w:left w:val="none" w:sz="0" w:space="0" w:color="auto"/>
        <w:bottom w:val="none" w:sz="0" w:space="0" w:color="auto"/>
        <w:right w:val="none" w:sz="0" w:space="0" w:color="auto"/>
      </w:divBdr>
    </w:div>
    <w:div w:id="1685011774">
      <w:bodyDiv w:val="1"/>
      <w:marLeft w:val="0"/>
      <w:marRight w:val="0"/>
      <w:marTop w:val="0"/>
      <w:marBottom w:val="0"/>
      <w:divBdr>
        <w:top w:val="none" w:sz="0" w:space="0" w:color="auto"/>
        <w:left w:val="none" w:sz="0" w:space="0" w:color="auto"/>
        <w:bottom w:val="none" w:sz="0" w:space="0" w:color="auto"/>
        <w:right w:val="none" w:sz="0" w:space="0" w:color="auto"/>
      </w:divBdr>
    </w:div>
    <w:div w:id="1688747283">
      <w:bodyDiv w:val="1"/>
      <w:marLeft w:val="0"/>
      <w:marRight w:val="0"/>
      <w:marTop w:val="0"/>
      <w:marBottom w:val="0"/>
      <w:divBdr>
        <w:top w:val="none" w:sz="0" w:space="0" w:color="auto"/>
        <w:left w:val="none" w:sz="0" w:space="0" w:color="auto"/>
        <w:bottom w:val="none" w:sz="0" w:space="0" w:color="auto"/>
        <w:right w:val="none" w:sz="0" w:space="0" w:color="auto"/>
      </w:divBdr>
    </w:div>
    <w:div w:id="1698385182">
      <w:bodyDiv w:val="1"/>
      <w:marLeft w:val="0"/>
      <w:marRight w:val="0"/>
      <w:marTop w:val="0"/>
      <w:marBottom w:val="0"/>
      <w:divBdr>
        <w:top w:val="none" w:sz="0" w:space="0" w:color="auto"/>
        <w:left w:val="none" w:sz="0" w:space="0" w:color="auto"/>
        <w:bottom w:val="none" w:sz="0" w:space="0" w:color="auto"/>
        <w:right w:val="none" w:sz="0" w:space="0" w:color="auto"/>
      </w:divBdr>
    </w:div>
    <w:div w:id="1702170306">
      <w:bodyDiv w:val="1"/>
      <w:marLeft w:val="0"/>
      <w:marRight w:val="0"/>
      <w:marTop w:val="0"/>
      <w:marBottom w:val="0"/>
      <w:divBdr>
        <w:top w:val="none" w:sz="0" w:space="0" w:color="auto"/>
        <w:left w:val="none" w:sz="0" w:space="0" w:color="auto"/>
        <w:bottom w:val="none" w:sz="0" w:space="0" w:color="auto"/>
        <w:right w:val="none" w:sz="0" w:space="0" w:color="auto"/>
      </w:divBdr>
    </w:div>
    <w:div w:id="1704020400">
      <w:bodyDiv w:val="1"/>
      <w:marLeft w:val="0"/>
      <w:marRight w:val="0"/>
      <w:marTop w:val="0"/>
      <w:marBottom w:val="0"/>
      <w:divBdr>
        <w:top w:val="none" w:sz="0" w:space="0" w:color="auto"/>
        <w:left w:val="none" w:sz="0" w:space="0" w:color="auto"/>
        <w:bottom w:val="none" w:sz="0" w:space="0" w:color="auto"/>
        <w:right w:val="none" w:sz="0" w:space="0" w:color="auto"/>
      </w:divBdr>
    </w:div>
    <w:div w:id="1736657454">
      <w:bodyDiv w:val="1"/>
      <w:marLeft w:val="0"/>
      <w:marRight w:val="0"/>
      <w:marTop w:val="0"/>
      <w:marBottom w:val="0"/>
      <w:divBdr>
        <w:top w:val="none" w:sz="0" w:space="0" w:color="auto"/>
        <w:left w:val="none" w:sz="0" w:space="0" w:color="auto"/>
        <w:bottom w:val="none" w:sz="0" w:space="0" w:color="auto"/>
        <w:right w:val="none" w:sz="0" w:space="0" w:color="auto"/>
      </w:divBdr>
    </w:div>
    <w:div w:id="1753891627">
      <w:bodyDiv w:val="1"/>
      <w:marLeft w:val="0"/>
      <w:marRight w:val="0"/>
      <w:marTop w:val="0"/>
      <w:marBottom w:val="0"/>
      <w:divBdr>
        <w:top w:val="none" w:sz="0" w:space="0" w:color="auto"/>
        <w:left w:val="none" w:sz="0" w:space="0" w:color="auto"/>
        <w:bottom w:val="none" w:sz="0" w:space="0" w:color="auto"/>
        <w:right w:val="none" w:sz="0" w:space="0" w:color="auto"/>
      </w:divBdr>
    </w:div>
    <w:div w:id="1754081973">
      <w:bodyDiv w:val="1"/>
      <w:marLeft w:val="0"/>
      <w:marRight w:val="0"/>
      <w:marTop w:val="0"/>
      <w:marBottom w:val="0"/>
      <w:divBdr>
        <w:top w:val="none" w:sz="0" w:space="0" w:color="auto"/>
        <w:left w:val="none" w:sz="0" w:space="0" w:color="auto"/>
        <w:bottom w:val="none" w:sz="0" w:space="0" w:color="auto"/>
        <w:right w:val="none" w:sz="0" w:space="0" w:color="auto"/>
      </w:divBdr>
    </w:div>
    <w:div w:id="1757556933">
      <w:bodyDiv w:val="1"/>
      <w:marLeft w:val="0"/>
      <w:marRight w:val="0"/>
      <w:marTop w:val="0"/>
      <w:marBottom w:val="0"/>
      <w:divBdr>
        <w:top w:val="none" w:sz="0" w:space="0" w:color="auto"/>
        <w:left w:val="none" w:sz="0" w:space="0" w:color="auto"/>
        <w:bottom w:val="none" w:sz="0" w:space="0" w:color="auto"/>
        <w:right w:val="none" w:sz="0" w:space="0" w:color="auto"/>
      </w:divBdr>
    </w:div>
    <w:div w:id="1776515216">
      <w:bodyDiv w:val="1"/>
      <w:marLeft w:val="0"/>
      <w:marRight w:val="0"/>
      <w:marTop w:val="0"/>
      <w:marBottom w:val="0"/>
      <w:divBdr>
        <w:top w:val="none" w:sz="0" w:space="0" w:color="auto"/>
        <w:left w:val="none" w:sz="0" w:space="0" w:color="auto"/>
        <w:bottom w:val="none" w:sz="0" w:space="0" w:color="auto"/>
        <w:right w:val="none" w:sz="0" w:space="0" w:color="auto"/>
      </w:divBdr>
    </w:div>
    <w:div w:id="1779564665">
      <w:bodyDiv w:val="1"/>
      <w:marLeft w:val="0"/>
      <w:marRight w:val="0"/>
      <w:marTop w:val="0"/>
      <w:marBottom w:val="0"/>
      <w:divBdr>
        <w:top w:val="none" w:sz="0" w:space="0" w:color="auto"/>
        <w:left w:val="none" w:sz="0" w:space="0" w:color="auto"/>
        <w:bottom w:val="none" w:sz="0" w:space="0" w:color="auto"/>
        <w:right w:val="none" w:sz="0" w:space="0" w:color="auto"/>
      </w:divBdr>
    </w:div>
    <w:div w:id="1791246100">
      <w:bodyDiv w:val="1"/>
      <w:marLeft w:val="0"/>
      <w:marRight w:val="0"/>
      <w:marTop w:val="0"/>
      <w:marBottom w:val="0"/>
      <w:divBdr>
        <w:top w:val="none" w:sz="0" w:space="0" w:color="auto"/>
        <w:left w:val="none" w:sz="0" w:space="0" w:color="auto"/>
        <w:bottom w:val="none" w:sz="0" w:space="0" w:color="auto"/>
        <w:right w:val="none" w:sz="0" w:space="0" w:color="auto"/>
      </w:divBdr>
    </w:div>
    <w:div w:id="1792628711">
      <w:bodyDiv w:val="1"/>
      <w:marLeft w:val="0"/>
      <w:marRight w:val="0"/>
      <w:marTop w:val="0"/>
      <w:marBottom w:val="0"/>
      <w:divBdr>
        <w:top w:val="none" w:sz="0" w:space="0" w:color="auto"/>
        <w:left w:val="none" w:sz="0" w:space="0" w:color="auto"/>
        <w:bottom w:val="none" w:sz="0" w:space="0" w:color="auto"/>
        <w:right w:val="none" w:sz="0" w:space="0" w:color="auto"/>
      </w:divBdr>
    </w:div>
    <w:div w:id="1802184377">
      <w:bodyDiv w:val="1"/>
      <w:marLeft w:val="0"/>
      <w:marRight w:val="0"/>
      <w:marTop w:val="0"/>
      <w:marBottom w:val="0"/>
      <w:divBdr>
        <w:top w:val="none" w:sz="0" w:space="0" w:color="auto"/>
        <w:left w:val="none" w:sz="0" w:space="0" w:color="auto"/>
        <w:bottom w:val="none" w:sz="0" w:space="0" w:color="auto"/>
        <w:right w:val="none" w:sz="0" w:space="0" w:color="auto"/>
      </w:divBdr>
    </w:div>
    <w:div w:id="1845439691">
      <w:bodyDiv w:val="1"/>
      <w:marLeft w:val="0"/>
      <w:marRight w:val="0"/>
      <w:marTop w:val="0"/>
      <w:marBottom w:val="0"/>
      <w:divBdr>
        <w:top w:val="none" w:sz="0" w:space="0" w:color="auto"/>
        <w:left w:val="none" w:sz="0" w:space="0" w:color="auto"/>
        <w:bottom w:val="none" w:sz="0" w:space="0" w:color="auto"/>
        <w:right w:val="none" w:sz="0" w:space="0" w:color="auto"/>
      </w:divBdr>
    </w:div>
    <w:div w:id="1850440119">
      <w:bodyDiv w:val="1"/>
      <w:marLeft w:val="0"/>
      <w:marRight w:val="0"/>
      <w:marTop w:val="0"/>
      <w:marBottom w:val="0"/>
      <w:divBdr>
        <w:top w:val="none" w:sz="0" w:space="0" w:color="auto"/>
        <w:left w:val="none" w:sz="0" w:space="0" w:color="auto"/>
        <w:bottom w:val="none" w:sz="0" w:space="0" w:color="auto"/>
        <w:right w:val="none" w:sz="0" w:space="0" w:color="auto"/>
      </w:divBdr>
    </w:div>
    <w:div w:id="1872376025">
      <w:bodyDiv w:val="1"/>
      <w:marLeft w:val="0"/>
      <w:marRight w:val="0"/>
      <w:marTop w:val="0"/>
      <w:marBottom w:val="0"/>
      <w:divBdr>
        <w:top w:val="none" w:sz="0" w:space="0" w:color="auto"/>
        <w:left w:val="none" w:sz="0" w:space="0" w:color="auto"/>
        <w:bottom w:val="none" w:sz="0" w:space="0" w:color="auto"/>
        <w:right w:val="none" w:sz="0" w:space="0" w:color="auto"/>
      </w:divBdr>
    </w:div>
    <w:div w:id="1881160699">
      <w:bodyDiv w:val="1"/>
      <w:marLeft w:val="0"/>
      <w:marRight w:val="0"/>
      <w:marTop w:val="0"/>
      <w:marBottom w:val="0"/>
      <w:divBdr>
        <w:top w:val="none" w:sz="0" w:space="0" w:color="auto"/>
        <w:left w:val="none" w:sz="0" w:space="0" w:color="auto"/>
        <w:bottom w:val="none" w:sz="0" w:space="0" w:color="auto"/>
        <w:right w:val="none" w:sz="0" w:space="0" w:color="auto"/>
      </w:divBdr>
    </w:div>
    <w:div w:id="1887527854">
      <w:bodyDiv w:val="1"/>
      <w:marLeft w:val="0"/>
      <w:marRight w:val="0"/>
      <w:marTop w:val="0"/>
      <w:marBottom w:val="0"/>
      <w:divBdr>
        <w:top w:val="none" w:sz="0" w:space="0" w:color="auto"/>
        <w:left w:val="none" w:sz="0" w:space="0" w:color="auto"/>
        <w:bottom w:val="none" w:sz="0" w:space="0" w:color="auto"/>
        <w:right w:val="none" w:sz="0" w:space="0" w:color="auto"/>
      </w:divBdr>
    </w:div>
    <w:div w:id="1892691970">
      <w:bodyDiv w:val="1"/>
      <w:marLeft w:val="0"/>
      <w:marRight w:val="0"/>
      <w:marTop w:val="0"/>
      <w:marBottom w:val="0"/>
      <w:divBdr>
        <w:top w:val="none" w:sz="0" w:space="0" w:color="auto"/>
        <w:left w:val="none" w:sz="0" w:space="0" w:color="auto"/>
        <w:bottom w:val="none" w:sz="0" w:space="0" w:color="auto"/>
        <w:right w:val="none" w:sz="0" w:space="0" w:color="auto"/>
      </w:divBdr>
    </w:div>
    <w:div w:id="1901743451">
      <w:bodyDiv w:val="1"/>
      <w:marLeft w:val="0"/>
      <w:marRight w:val="0"/>
      <w:marTop w:val="0"/>
      <w:marBottom w:val="0"/>
      <w:divBdr>
        <w:top w:val="none" w:sz="0" w:space="0" w:color="auto"/>
        <w:left w:val="none" w:sz="0" w:space="0" w:color="auto"/>
        <w:bottom w:val="none" w:sz="0" w:space="0" w:color="auto"/>
        <w:right w:val="none" w:sz="0" w:space="0" w:color="auto"/>
      </w:divBdr>
    </w:div>
    <w:div w:id="1904834347">
      <w:bodyDiv w:val="1"/>
      <w:marLeft w:val="0"/>
      <w:marRight w:val="0"/>
      <w:marTop w:val="0"/>
      <w:marBottom w:val="0"/>
      <w:divBdr>
        <w:top w:val="none" w:sz="0" w:space="0" w:color="auto"/>
        <w:left w:val="none" w:sz="0" w:space="0" w:color="auto"/>
        <w:bottom w:val="none" w:sz="0" w:space="0" w:color="auto"/>
        <w:right w:val="none" w:sz="0" w:space="0" w:color="auto"/>
      </w:divBdr>
    </w:div>
    <w:div w:id="1913848171">
      <w:bodyDiv w:val="1"/>
      <w:marLeft w:val="0"/>
      <w:marRight w:val="0"/>
      <w:marTop w:val="0"/>
      <w:marBottom w:val="0"/>
      <w:divBdr>
        <w:top w:val="none" w:sz="0" w:space="0" w:color="auto"/>
        <w:left w:val="none" w:sz="0" w:space="0" w:color="auto"/>
        <w:bottom w:val="none" w:sz="0" w:space="0" w:color="auto"/>
        <w:right w:val="none" w:sz="0" w:space="0" w:color="auto"/>
      </w:divBdr>
    </w:div>
    <w:div w:id="1919556562">
      <w:bodyDiv w:val="1"/>
      <w:marLeft w:val="0"/>
      <w:marRight w:val="0"/>
      <w:marTop w:val="0"/>
      <w:marBottom w:val="0"/>
      <w:divBdr>
        <w:top w:val="none" w:sz="0" w:space="0" w:color="auto"/>
        <w:left w:val="none" w:sz="0" w:space="0" w:color="auto"/>
        <w:bottom w:val="none" w:sz="0" w:space="0" w:color="auto"/>
        <w:right w:val="none" w:sz="0" w:space="0" w:color="auto"/>
      </w:divBdr>
    </w:div>
    <w:div w:id="1922637627">
      <w:bodyDiv w:val="1"/>
      <w:marLeft w:val="0"/>
      <w:marRight w:val="0"/>
      <w:marTop w:val="0"/>
      <w:marBottom w:val="0"/>
      <w:divBdr>
        <w:top w:val="none" w:sz="0" w:space="0" w:color="auto"/>
        <w:left w:val="none" w:sz="0" w:space="0" w:color="auto"/>
        <w:bottom w:val="none" w:sz="0" w:space="0" w:color="auto"/>
        <w:right w:val="none" w:sz="0" w:space="0" w:color="auto"/>
      </w:divBdr>
    </w:div>
    <w:div w:id="1995061799">
      <w:bodyDiv w:val="1"/>
      <w:marLeft w:val="0"/>
      <w:marRight w:val="0"/>
      <w:marTop w:val="0"/>
      <w:marBottom w:val="0"/>
      <w:divBdr>
        <w:top w:val="none" w:sz="0" w:space="0" w:color="auto"/>
        <w:left w:val="none" w:sz="0" w:space="0" w:color="auto"/>
        <w:bottom w:val="none" w:sz="0" w:space="0" w:color="auto"/>
        <w:right w:val="none" w:sz="0" w:space="0" w:color="auto"/>
      </w:divBdr>
    </w:div>
    <w:div w:id="1996956654">
      <w:bodyDiv w:val="1"/>
      <w:marLeft w:val="0"/>
      <w:marRight w:val="0"/>
      <w:marTop w:val="0"/>
      <w:marBottom w:val="0"/>
      <w:divBdr>
        <w:top w:val="none" w:sz="0" w:space="0" w:color="auto"/>
        <w:left w:val="none" w:sz="0" w:space="0" w:color="auto"/>
        <w:bottom w:val="none" w:sz="0" w:space="0" w:color="auto"/>
        <w:right w:val="none" w:sz="0" w:space="0" w:color="auto"/>
      </w:divBdr>
    </w:div>
    <w:div w:id="2025133503">
      <w:bodyDiv w:val="1"/>
      <w:marLeft w:val="0"/>
      <w:marRight w:val="0"/>
      <w:marTop w:val="0"/>
      <w:marBottom w:val="0"/>
      <w:divBdr>
        <w:top w:val="none" w:sz="0" w:space="0" w:color="auto"/>
        <w:left w:val="none" w:sz="0" w:space="0" w:color="auto"/>
        <w:bottom w:val="none" w:sz="0" w:space="0" w:color="auto"/>
        <w:right w:val="none" w:sz="0" w:space="0" w:color="auto"/>
      </w:divBdr>
    </w:div>
    <w:div w:id="2026861686">
      <w:bodyDiv w:val="1"/>
      <w:marLeft w:val="0"/>
      <w:marRight w:val="0"/>
      <w:marTop w:val="0"/>
      <w:marBottom w:val="0"/>
      <w:divBdr>
        <w:top w:val="none" w:sz="0" w:space="0" w:color="auto"/>
        <w:left w:val="none" w:sz="0" w:space="0" w:color="auto"/>
        <w:bottom w:val="none" w:sz="0" w:space="0" w:color="auto"/>
        <w:right w:val="none" w:sz="0" w:space="0" w:color="auto"/>
      </w:divBdr>
    </w:div>
    <w:div w:id="2083943714">
      <w:bodyDiv w:val="1"/>
      <w:marLeft w:val="0"/>
      <w:marRight w:val="0"/>
      <w:marTop w:val="0"/>
      <w:marBottom w:val="0"/>
      <w:divBdr>
        <w:top w:val="none" w:sz="0" w:space="0" w:color="auto"/>
        <w:left w:val="none" w:sz="0" w:space="0" w:color="auto"/>
        <w:bottom w:val="none" w:sz="0" w:space="0" w:color="auto"/>
        <w:right w:val="none" w:sz="0" w:space="0" w:color="auto"/>
      </w:divBdr>
    </w:div>
    <w:div w:id="2124031134">
      <w:bodyDiv w:val="1"/>
      <w:marLeft w:val="0"/>
      <w:marRight w:val="0"/>
      <w:marTop w:val="0"/>
      <w:marBottom w:val="0"/>
      <w:divBdr>
        <w:top w:val="none" w:sz="0" w:space="0" w:color="auto"/>
        <w:left w:val="none" w:sz="0" w:space="0" w:color="auto"/>
        <w:bottom w:val="none" w:sz="0" w:space="0" w:color="auto"/>
        <w:right w:val="none" w:sz="0" w:space="0" w:color="auto"/>
      </w:divBdr>
    </w:div>
    <w:div w:id="2131238554">
      <w:bodyDiv w:val="1"/>
      <w:marLeft w:val="0"/>
      <w:marRight w:val="0"/>
      <w:marTop w:val="0"/>
      <w:marBottom w:val="0"/>
      <w:divBdr>
        <w:top w:val="none" w:sz="0" w:space="0" w:color="auto"/>
        <w:left w:val="none" w:sz="0" w:space="0" w:color="auto"/>
        <w:bottom w:val="none" w:sz="0" w:space="0" w:color="auto"/>
        <w:right w:val="none" w:sz="0" w:space="0" w:color="auto"/>
      </w:divBdr>
    </w:div>
    <w:div w:id="2145805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trokefoundation.org.au/What-we-do/For%20survivors%20and%20carers/My-Stroke-Journey)%20.%20Information%20should%20be_"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Del20</b:Tag>
    <b:SourceType>Report</b:SourceType>
    <b:Guid>{4ECB5AE4-8371-4908-ADD4-62B0C9E2383E}</b:Guid>
    <b:Author>
      <b:Author>
        <b:Corporate>Deloitte Access Economics</b:Corporate>
      </b:Author>
    </b:Author>
    <b:Title>No postcode untouched, Stroke in Australia.</b:Title>
    <b:Year>2020</b:Year>
    <b:City>Melbourne</b:City>
    <b:RefOrder>1</b:RefOrder>
  </b:Source>
  <b:Source>
    <b:Tag>Str20</b:Tag>
    <b:SourceType>Report</b:SourceType>
    <b:Guid>{38360D28-3FC1-4C85-B198-87DEB93A4DCC}</b:Guid>
    <b:Author>
      <b:Author>
        <b:Corporate>Stroke Foundation</b:Corporate>
      </b:Author>
    </b:Author>
    <b:Title>National Stroke Audit -Rehabilitation Services Report</b:Title>
    <b:Year>2020</b:Year>
    <b:City>Melbourne</b:City>
    <b:RefOrder>3</b:RefOrder>
  </b:Source>
  <b:Source>
    <b:Tag>Str21</b:Tag>
    <b:SourceType>Report</b:SourceType>
    <b:Guid>{D46595BF-6757-4136-945B-BB34C9ED7DEB}</b:Guid>
    <b:Author>
      <b:Author>
        <b:Corporate>Stroke Foundation</b:Corporate>
      </b:Author>
    </b:Author>
    <b:Title>National Stroke Audit - Acute Services Report.</b:Title>
    <b:Year>2021</b:Year>
    <b:City>Melbourne</b:City>
    <b:RefOrder>4</b:RefOrder>
  </b:Source>
  <b:Source>
    <b:Tag>Lan20</b:Tag>
    <b:SourceType>JournalArticle</b:SourceType>
    <b:Guid>{050BE73B-3584-43FB-AD7E-DD62BB15C71E}</b:Guid>
    <b:Title>Organised inpatient (stroke unit) care for stroke: network meta-analysis.</b:Title>
    <b:Year>2020</b:Year>
    <b:Author>
      <b:Author>
        <b:NameList>
          <b:Person>
            <b:Last>Langhorne</b:Last>
            <b:First>S</b:First>
          </b:Person>
          <b:Person>
            <b:Last>Ramachandra</b:Last>
            <b:First>S</b:First>
          </b:Person>
        </b:NameList>
      </b:Author>
    </b:Author>
    <b:JournalName>Cochrane Database of Systematic Reviews</b:JournalName>
    <b:Pages>Issue 4. CD000197.</b:Pages>
    <b:RefOrder>5</b:RefOrder>
  </b:Source>
  <b:Source>
    <b:Tag>Str22</b:Tag>
    <b:SourceType>ElectronicSource</b:SourceType>
    <b:Guid>{4D03DAEB-55FF-4E2E-A8EE-E7F878011938}</b:Guid>
    <b:Title>Clinical Guidelines for Stroke Management.</b:Title>
    <b:Year>2022</b:Year>
    <b:Author>
      <b:Author>
        <b:Corporate>Stroke Foundation</b:Corporate>
      </b:Author>
    </b:Author>
    <b:City>Melbourne</b:City>
    <b:StateProvince>Victoria</b:StateProvince>
    <b:RefOrder>6</b:RefOrder>
  </b:Source>
  <b:Source>
    <b:Tag>Lyn16</b:Tag>
    <b:SourceType>JournalArticle</b:SourceType>
    <b:Guid>{8B030003-B78F-43BA-ADC2-28360E36A6D1}</b:Guid>
    <b:Title>Inequities in access to rehabilitation: exploring how acute stroke unit clinicians decide who to refer to rehabilitation.</b:Title>
    <b:Year>2016</b:Year>
    <b:JournalName>Disabil Rehabil</b:JournalName>
    <b:Pages>38(14):1415-24</b:Pages>
    <b:Author>
      <b:Author>
        <b:NameList>
          <b:Person>
            <b:Last>Lynch</b:Last>
            <b:Middle>A</b:Middle>
            <b:First>Elizabeth</b:First>
          </b:Person>
          <b:Person>
            <b:Last>Luker</b:Last>
            <b:Middle>A</b:Middle>
            <b:First>Julie</b:First>
          </b:Person>
          <b:Person>
            <b:Last>Cadilhac</b:Last>
            <b:Middle>A</b:Middle>
            <b:First>Dominque</b:First>
          </b:Person>
          <b:Person>
            <b:Last>Hillier</b:Last>
            <b:Middle>L</b:Middle>
            <b:First>Susan</b:First>
          </b:Person>
        </b:NameList>
      </b:Author>
    </b:Author>
    <b:RefOrder>7</b:RefOrder>
  </b:Source>
  <b:Source>
    <b:Tag>Gri19</b:Tag>
    <b:SourceType>JournalArticle</b:SourceType>
    <b:Guid>{B74D4197-F8A0-4EA3-A6D1-5CA0CA26C267}</b:Guid>
    <b:Title>Assessment and selection for rehabilitation following acute stroke: a prospective cohort study in Queensland, Australia</b:Title>
    <b:JournalName>Clin Rehabil</b:JournalName>
    <b:Year>2019</b:Year>
    <b:Pages>33(&amp;):1252-63</b:Pages>
    <b:Author>
      <b:Author>
        <b:NameList>
          <b:Person>
            <b:Last>Grimley</b:Last>
            <b:Middle>S</b:Middle>
            <b:First>R</b:First>
          </b:Person>
          <b:Person>
            <b:Last>Rosbergen</b:Last>
            <b:Middle>C</b:Middle>
            <b:First>Ingrid</b:First>
          </b:Person>
          <b:Person>
            <b:Last>Gustaffson</b:Last>
            <b:First>L</b:First>
          </b:Person>
          <b:Person>
            <b:Last>Horton </b:Last>
            <b:First>E</b:First>
          </b:Person>
          <b:Person>
            <b:Last>Green</b:Last>
            <b:First>T</b:First>
          </b:Person>
          <b:Person>
            <b:Last>Cadigan</b:Last>
            <b:First>Greg</b:First>
          </b:Person>
          <b:Person>
            <b:Last>Cadilhac</b:Last>
            <b:First>D</b:First>
          </b:Person>
          <b:Person>
            <b:Last>Kuys</b:Last>
            <b:First>Suzanne</b:First>
          </b:Person>
        </b:NameList>
      </b:Author>
    </b:Author>
    <b:RefOrder>8</b:RefOrder>
  </b:Source>
  <b:Source>
    <b:Tag>Gri20</b:Tag>
    <b:SourceType>JournalArticle</b:SourceType>
    <b:Guid>{A9AD366E-351F-4E90-9E71-54FC4C7B3FB7}</b:Guid>
    <b:Title>Dose and setting of rehabilitation received after stroke in Queensland, Australia: a prospective cohort study.</b:Title>
    <b:JournalName>Clin Rehabil.</b:JournalName>
    <b:Year>2020</b:Year>
    <b:Pages>34(6):812-23.</b:Pages>
    <b:Author>
      <b:Author>
        <b:NameList>
          <b:Person>
            <b:Last>Grimley</b:Last>
            <b:Middle>S</b:Middle>
            <b:First>R</b:First>
          </b:Person>
          <b:Person>
            <b:Last>Rosbergen</b:Last>
            <b:Middle>C</b:Middle>
            <b:First>I</b:First>
          </b:Person>
          <b:Person>
            <b:Last>Gustafsson</b:Last>
            <b:First>L</b:First>
          </b:Person>
          <b:Person>
            <b:Last>Horton</b:Last>
            <b:First>E</b:First>
          </b:Person>
          <b:Person>
            <b:Last>Green</b:Last>
            <b:First>T</b:First>
          </b:Person>
          <b:Person>
            <b:Last>Cadigan</b:Last>
            <b:First>G</b:First>
          </b:Person>
          <b:Person>
            <b:Last>Kuys</b:Last>
            <b:First>S</b:First>
          </b:Person>
          <b:Person>
            <b:Last>Andrew</b:Last>
            <b:Middle>E</b:Middle>
            <b:First>Nadine</b:First>
          </b:Person>
          <b:Person>
            <b:Last>Cadhilhac</b:Last>
            <b:Middle>A</b:Middle>
            <b:First>D</b:First>
          </b:Person>
        </b:NameList>
      </b:Author>
    </b:Author>
    <b:RefOrder>9</b:RefOrder>
  </b:Source>
  <b:Source>
    <b:Tag>Ann20</b:Tag>
    <b:SourceType>Report</b:SourceType>
    <b:Guid>{168433FD-8FB8-447D-848D-585AF20AA068}</b:Guid>
    <b:Author>
      <b:Author>
        <b:Corporate>Annual AROC Report</b:Corporate>
      </b:Author>
    </b:Author>
    <b:Title>The State of Rehabilitation in Australia Report</b:Title>
    <b:Year>2018</b:Year>
    <b:Publisher>Centre for Health Service Development, the University of Wollongong</b:Publisher>
    <b:City>Wollongong</b:City>
    <b:RefOrder>2</b:RefOrder>
  </b:Source>
  <b:Source>
    <b:Tag>Boe21</b:Tag>
    <b:SourceType>JournalArticle</b:SourceType>
    <b:Guid>{E285C25C-A1AF-421F-A1E6-97170EC191FF}</b:Guid>
    <b:Title>Longer term patient management following stroke: A systematic review.</b:Title>
    <b:JournalName>Int J Stroke</b:JournalName>
    <b:Year>2021</b:Year>
    <b:Pages>16(8):917-26.</b:Pages>
    <b:Author>
      <b:Author>
        <b:NameList>
          <b:Person>
            <b:Last>Boehme</b:Last>
            <b:First>C</b:First>
          </b:Person>
          <b:Person>
            <b:Last>Toell</b:Last>
            <b:First>T</b:First>
          </b:Person>
          <b:Person>
            <b:Last>Lang</b:Last>
            <b:First>Wilfried</b:First>
          </b:Person>
          <b:Person>
            <b:Last>Knoflach</b:Last>
            <b:First>M</b:First>
          </b:Person>
          <b:Person>
            <b:Last>Kiechl</b:Last>
            <b:First>S</b:First>
          </b:Person>
        </b:NameList>
      </b:Author>
    </b:Author>
    <b:RefOrder>10</b:RefOrder>
  </b:Source>
  <b:Source>
    <b:Tag>Str19</b:Tag>
    <b:SourceType>Report</b:SourceType>
    <b:Guid>{E941A79B-22FC-4100-A0EB-17D9C7F82080}</b:Guid>
    <b:Title>Acute Stroke Services Framework</b:Title>
    <b:Year>2019</b:Year>
    <b:Author>
      <b:Author>
        <b:Corporate>Stroke Foundation </b:Corporate>
      </b:Author>
    </b:Author>
    <b:City>Melbourne</b:City>
    <b:RefOrder>11</b:RefOrder>
  </b:Source>
  <b:Source>
    <b:Tag>Aus21</b:Tag>
    <b:SourceType>Report</b:SourceType>
    <b:Guid>{66500ADB-E023-4708-B0F3-16371B9CD68C}</b:Guid>
    <b:Year>2021</b:Year>
    <b:Publisher>Commonwealth of Australia (Department of Social Services)</b:Publisher>
    <b:City>Canberra</b:City>
    <b:Author>
      <b:Author>
        <b:Corporate>Australia's Disability Strategy 2021-2031</b:Corporate>
      </b:Author>
    </b:Author>
    <b:RefOrder>12</b:RefOrder>
  </b:Source>
  <b:Source>
    <b:Tag>Aus12</b:Tag>
    <b:SourceType>Report</b:SourceType>
    <b:Guid>{2DFFEF48-B12E-49C3-9D34-3315909CAA41}</b:Guid>
    <b:Author>
      <b:Author>
        <b:Corporate>Australian Stroke Coalition Rehabilitation Working Group</b:Corporate>
      </b:Author>
    </b:Author>
    <b:Title>Assessment for Rehabilitation: Pathway and Decision-Making Tool.</b:Title>
    <b:Year>2012</b:Year>
    <b:City>Melbourne</b:City>
    <b:RefOrder>13</b:RefOrder>
  </b:Source>
  <b:Source>
    <b:Tag>Lan05</b:Tag>
    <b:SourceType>JournalArticle</b:SourceType>
    <b:Guid>{5BA122E0-2EED-45A7-A41C-D9490DE9817C}</b:Guid>
    <b:Title>Is stroke unit care portable? A systematic review of the clinical trials</b:Title>
    <b:JournalName>Age and Ageing</b:JournalName>
    <b:Year>2005</b:Year>
    <b:Pages>34(4):324-30</b:Pages>
    <b:Author>
      <b:Author>
        <b:NameList>
          <b:Person>
            <b:Last>Langhorne</b:Last>
            <b:First>P</b:First>
          </b:Person>
          <b:Person>
            <b:Last>Dey</b:Last>
            <b:First>P</b:First>
          </b:Person>
          <b:Person>
            <b:Last>Woodman</b:Last>
            <b:First>M</b:First>
          </b:Person>
          <b:Person>
            <b:Last>Kalra</b:Last>
            <b:First>L</b:First>
          </b:Person>
          <b:Person>
            <b:Last>Wood-Dauphinee</b:Last>
            <b:First>S</b:First>
          </b:Person>
          <b:Person>
            <b:Last>Patel</b:Last>
            <b:First>N</b:First>
          </b:Person>
          <b:Person>
            <b:Last>Hamrin</b:Last>
            <b:First>E</b:First>
          </b:Person>
        </b:NameList>
      </b:Author>
    </b:Author>
    <b:RefOrder>14</b:RefOrder>
  </b:Source>
  <b:Source>
    <b:Tag>Int10</b:Tag>
    <b:SourceType>Report</b:SourceType>
    <b:Guid>{BE05620B-F5B4-4029-B2F8-D727F4E013DD}</b:Guid>
    <b:Title>Final Report -Systematic literature search. Stroke Rehabilitation</b:Title>
    <b:Year>2010</b:Year>
    <b:Author>
      <b:Author>
        <b:Corporate>International Centre for Allied Health Evidence</b:Corporate>
      </b:Author>
    </b:Author>
    <b:RefOrder>15</b:RefOrder>
  </b:Source>
  <b:Source>
    <b:Tag>Hak11</b:Tag>
    <b:SourceType>JournalArticle</b:SourceType>
    <b:Guid>{C3F240D6-BA04-40B9-9080-E1161AC3D878}</b:Guid>
    <b:Title>Selection for inpatient rehabilitation after acute stroke: a systematic review of the literature.</b:Title>
    <b:Year>2011</b:Year>
    <b:JournalName>Arch Phys Med Rehabil</b:JournalName>
    <b:Pages>92:2057-70</b:Pages>
    <b:Author>
      <b:Author>
        <b:NameList>
          <b:Person>
            <b:Last>Hakkennes</b:Last>
            <b:Middle>J</b:Middle>
            <b:First>S</b:First>
          </b:Person>
          <b:Person>
            <b:Last>Brock</b:Last>
            <b:First>K</b:First>
          </b:Person>
          <b:Person>
            <b:Last>Hill</b:Last>
            <b:Middle>D</b:Middle>
            <b:First>K</b:First>
          </b:Person>
        </b:NameList>
      </b:Author>
    </b:Author>
    <b:RefOrder>16</b:RefOrder>
  </b:Source>
  <b:Source>
    <b:Tag>Pla09</b:Tag>
    <b:SourceType>JournalArticle</b:SourceType>
    <b:Guid>{5F61B779-B9EB-4F7E-AEB8-6091E59834A8}</b:Guid>
    <b:Title>Areas of consensus and controversy about goal setting in rehabilitation: a conference report.</b:Title>
    <b:JournalName>Clin Rehabil</b:JournalName>
    <b:Year>2009</b:Year>
    <b:Pages>23(4):334-44</b:Pages>
    <b:Author>
      <b:Author>
        <b:NameList>
          <b:Person>
            <b:Last>Playford</b:Last>
            <b:Middle>D</b:Middle>
            <b:First>E</b:First>
          </b:Person>
          <b:Person>
            <b:Last>Siegert</b:Last>
            <b:First>R</b:First>
          </b:Person>
          <b:Person>
            <b:Last>Levack</b:Last>
            <b:First>W</b:First>
          </b:Person>
          <b:Person>
            <b:Last>Freeman</b:Last>
            <b:First>J</b:First>
          </b:Person>
        </b:NameList>
      </b:Author>
    </b:Author>
    <b:RefOrder>17</b:RefOrder>
  </b:Source>
  <b:Source>
    <b:Tag>Hub12</b:Tag>
    <b:SourceType>JournalArticle</b:SourceType>
    <b:Guid>{70CD89B7-9EA3-46BC-BB04-1A0754624EBB}</b:Guid>
    <b:Title>Adherence to clinical guidelines improves patient outcomes in Australian audit of Stroke Rehabilitation practice.</b:Title>
    <b:JournalName>Arch Phys Med Rehabil.</b:JournalName>
    <b:Year>2012</b:Year>
    <b:Pages>93(6):965-71</b:Pages>
    <b:Author>
      <b:Author>
        <b:NameList>
          <b:Person>
            <b:Last>Hubbard</b:Last>
            <b:First>I</b:First>
          </b:Person>
          <b:Person>
            <b:Last>Harris </b:Last>
            <b:First>D</b:First>
          </b:Person>
          <b:Person>
            <b:Last>Kilkenny</b:Last>
            <b:First>M</b:First>
          </b:Person>
          <b:Person>
            <b:Last>Faux</b:Last>
            <b:First>S</b:First>
          </b:Person>
          <b:Person>
            <b:Last>Pollack</b:Last>
            <b:First>M</b:First>
          </b:Person>
          <b:Person>
            <b:Last>Cadilhac</b:Last>
            <b:First>D</b:First>
          </b:Person>
        </b:NameList>
      </b:Author>
    </b:Author>
    <b:RefOrder>18</b:RefOrder>
  </b:Source>
  <b:Source>
    <b:Tag>And13</b:Tag>
    <b:SourceType>JournalArticle</b:SourceType>
    <b:Guid>{AA474800-C97D-4038-BE9A-8C63DFEDB448}</b:Guid>
    <b:Title>Long-term unmet health needs in Australian stroke survivors.</b:Title>
    <b:JournalName>Int J Stroke</b:JournalName>
    <b:Year>2013</b:Year>
    <b:Pages>8(Suppl2):1-34</b:Pages>
    <b:Author>
      <b:Author>
        <b:NameList>
          <b:Person>
            <b:Last>Andrew</b:Last>
            <b:First>N</b:First>
          </b:Person>
          <b:Person>
            <b:Last>Kilkenny</b:Last>
            <b:First>M</b:First>
          </b:Person>
          <b:Person>
            <b:Last>Naylor</b:Last>
            <b:First>R</b:First>
          </b:Person>
          <b:Person>
            <b:Last>Purvis</b:Last>
            <b:First>T</b:First>
          </b:Person>
          <b:Person>
            <b:Last>Lalor</b:Last>
            <b:First>E</b:First>
          </b:Person>
          <b:Person>
            <b:Last>Cadilhac</b:Last>
            <b:First>D</b:First>
          </b:Person>
        </b:NameList>
      </b:Author>
    </b:Author>
    <b:RefOrder>19</b:RefOrder>
  </b:Source>
  <b:Source>
    <b:Tag>Lan02</b:Tag>
    <b:SourceType>JournalArticle</b:SourceType>
    <b:Guid>{7E4AF620-7795-4FE9-B905-1DAE07979DEB}</b:Guid>
    <b:Title>What are the components of effective stroke unit care?</b:Title>
    <b:JournalName>Age and Ageing</b:JournalName>
    <b:Year>2002</b:Year>
    <b:Pages>31(5):365-71</b:Pages>
    <b:Author>
      <b:Author>
        <b:NameList>
          <b:Person>
            <b:Last>Langhorne</b:Last>
            <b:First>P</b:First>
          </b:Person>
          <b:Person>
            <b:Last>Pollock</b:Last>
            <b:First>A</b:First>
          </b:Person>
        </b:NameList>
      </b:Author>
    </b:Author>
    <b:RefOrder>20</b:RefOrder>
  </b:Source>
  <b:Source>
    <b:Tag>Age19</b:Tag>
    <b:SourceType>Report</b:SourceType>
    <b:Guid>{D3AD56EA-B3DD-4F11-894A-85827802AE13}</b:Guid>
    <b:Title>Principles to Support Rehabilitation Care</b:Title>
    <b:Year>2019</b:Year>
    <b:Author>
      <b:Author>
        <b:Corporate>Agency for Clinical Innovation (Rehabilitation Network)</b:Corporate>
      </b:Author>
    </b:Author>
    <b:City>Chatswood</b:City>
    <b:RefOrder>21</b:RefOrder>
  </b:Source>
  <b:Source>
    <b:Tag>Lan17</b:Tag>
    <b:SourceType>JournalArticle</b:SourceType>
    <b:Guid>{F03D474E-64A7-4D58-B63C-8F849910D3B2}</b:Guid>
    <b:Title>Early supported discharge services for people with acute stroke.</b:Title>
    <b:Year>2017</b:Year>
    <b:JournalName>Cochrane database of systematic reviews</b:JournalName>
    <b:Pages>7:CD000443</b:Pages>
    <b:Author>
      <b:Author>
        <b:NameList>
          <b:Person>
            <b:Last>Langhorne</b:Last>
            <b:First>P</b:First>
          </b:Person>
          <b:Person>
            <b:Last>Baylan</b:Last>
            <b:First>S</b:First>
          </b:Person>
        </b:NameList>
      </b:Author>
    </b:Author>
    <b:RefOrder>22</b:RefOrder>
  </b:Source>
  <b:Source>
    <b:Tag>Fis11</b:Tag>
    <b:SourceType>JournalArticle</b:SourceType>
    <b:Guid>{A972BD6A-313A-417D-9AEB-759AA53221FE}</b:Guid>
    <b:Title>A consensus on stroke: early supported discharge.</b:Title>
    <b:JournalName>Stroke</b:JournalName>
    <b:Year>2011</b:Year>
    <b:Pages>42(5):1392-97</b:Pages>
    <b:Author>
      <b:Author>
        <b:NameList>
          <b:Person>
            <b:Last>Fisher</b:Last>
            <b:Middle>J</b:Middle>
            <b:First>R</b:First>
          </b:Person>
          <b:Person>
            <b:Last>Gaynor</b:Last>
            <b:First>C</b:First>
          </b:Person>
          <b:Person>
            <b:Last>Kerr</b:Last>
            <b:First>M</b:First>
          </b:Person>
          <b:Person>
            <b:Last>Langhorne</b:Last>
            <b:First>P</b:First>
          </b:Person>
          <b:Person>
            <b:Last>Anderson </b:Last>
            <b:First>C</b:First>
          </b:Person>
          <b:Person>
            <b:Last>Bautz-Holter</b:Last>
            <b:First>E</b:First>
          </b:Person>
          <b:Person>
            <b:Last>Indredavik</b:Last>
            <b:First>B</b:First>
          </b:Person>
          <b:Person>
            <b:Last>Mayo</b:Last>
            <b:Middle>E</b:Middle>
            <b:First>N</b:First>
          </b:Person>
          <b:Person>
            <b:Last>Power</b:Last>
            <b:First>M</b:First>
          </b:Person>
          <b:Person>
            <b:Last>Rogers</b:Last>
            <b:First>H</b:First>
          </b:Person>
          <b:Person>
            <b:Last>Ronning</b:Last>
            <b:Middle>M</b:Middle>
            <b:First>O</b:First>
          </b:Person>
          <b:Person>
            <b:Last>Widen Holmqvist</b:Last>
            <b:First>L</b:First>
          </b:Person>
          <b:Person>
            <b:Last>Wolfe</b:Last>
            <b:Middle>D</b:Middle>
            <b:First>C</b:First>
          </b:Person>
          <b:Person>
            <b:Last>Walker</b:Last>
            <b:Middle>F</b:Middle>
            <b:First>M</b:First>
          </b:Person>
        </b:NameList>
      </b:Author>
    </b:Author>
    <b:RefOrder>23</b:RefOrder>
  </b:Source>
  <b:Source>
    <b:Tag>Lav20</b:Tag>
    <b:SourceType>JournalArticle</b:SourceType>
    <b:Guid>{87E9B0A7-B53D-409A-B7B7-56B8FA9DF4B5}</b:Guid>
    <b:Title>Telerehabilitation services for stroke</b:Title>
    <b:JournalName>Cochrane database of systematic reviews</b:JournalName>
    <b:Year>2020</b:Year>
    <b:Pages>1(1):CD010255</b:Pages>
    <b:Author>
      <b:Author>
        <b:NameList>
          <b:Person>
            <b:Last>Laver</b:Last>
            <b:Middle>E</b:Middle>
            <b:First>K</b:First>
          </b:Person>
          <b:Person>
            <b:Last>Adey-Wakeling</b:Last>
            <b:First>Z</b:First>
          </b:Person>
          <b:Person>
            <b:Last>Crotty</b:Last>
            <b:First>M</b:First>
          </b:Person>
          <b:Person>
            <b:Last>Lannin</b:Last>
            <b:Middle>A</b:Middle>
            <b:First>N</b:First>
          </b:Person>
          <b:Person>
            <b:Last>George</b:Last>
            <b:First>S</b:First>
          </b:Person>
          <b:Person>
            <b:Last>Sherrington</b:Last>
            <b:First>C</b:First>
          </b:Person>
        </b:NameList>
      </b:Author>
    </b:Author>
    <b:RefOrder>24</b:RefOrder>
  </b:Source>
  <b:Source>
    <b:Tag>Che21</b:Tag>
    <b:SourceType>JournalArticle</b:SourceType>
    <b:Guid>{15570A9F-5E4B-43FB-B0B4-39A63B2577A3}</b:Guid>
    <b:Title>Enablers and barriers in hospital-to-home transitional care for stroke survivors and caregivers: A systematic review</b:Title>
    <b:JournalName>J Clin Nurs.</b:JournalName>
    <b:Year>2021</b:Year>
    <b:Pages>30(19-20):2786-2807</b:Pages>
    <b:Author>
      <b:Author>
        <b:NameList>
          <b:Person>
            <b:Last>Chen</b:Last>
            <b:First>L</b:First>
          </b:Person>
          <b:Person>
            <b:Last>Dongxia Xiao</b:Last>
            <b:First>L</b:First>
          </b:Person>
          <b:Person>
            <b:Last>Chamberlain</b:Last>
            <b:First>D</b:First>
          </b:Person>
          <b:Person>
            <b:Last>Newman</b:Last>
            <b:First>P</b:First>
          </b:Person>
        </b:NameList>
      </b:Author>
    </b:Author>
    <b:RefOrder>29</b:RefOrder>
  </b:Source>
  <b:Source>
    <b:Tag>Guo21</b:Tag>
    <b:SourceType>JournalArticle</b:SourceType>
    <b:Guid>{5614DFB1-4C6D-4CC3-BDE0-331E58E0DE6A}</b:Guid>
    <b:Title>The Unmet Needs of Community-Dwelling Stroke Survivors: A Systematic Review of Qualitative Studies</b:Title>
    <b:JournalName>Int J Environ Res Public Health</b:JournalName>
    <b:Year>2021</b:Year>
    <b:Pages>18(4):2140</b:Pages>
    <b:Author>
      <b:Author>
        <b:NameList>
          <b:Person>
            <b:Last>Guo</b:Last>
            <b:First>Y</b:First>
          </b:Person>
          <b:Person>
            <b:Last>Zhang</b:Last>
            <b:First>Z</b:First>
          </b:Person>
          <b:Person>
            <b:Last>Lin</b:Last>
            <b:First>Beilei</b:First>
          </b:Person>
          <b:Person>
            <b:Last>Mei</b:Last>
            <b:First>Y</b:First>
          </b:Person>
          <b:Person>
            <b:Last>Liu</b:Last>
            <b:First>Q</b:First>
          </b:Person>
          <b:Person>
            <b:Last>Zhang</b:Last>
            <b:First>L</b:First>
          </b:Person>
          <b:Person>
            <b:Last>Wang</b:Last>
            <b:First>W</b:First>
          </b:Person>
          <b:Person>
            <b:Last>Li</b:Last>
            <b:First>Y</b:First>
          </b:Person>
          <b:Person>
            <b:Last>Fu</b:Last>
            <b:First>Z</b:First>
          </b:Person>
        </b:NameList>
      </b:Author>
    </b:Author>
    <b:RefOrder>25</b:RefOrder>
  </b:Source>
  <b:Source>
    <b:Tag>Lin21</b:Tag>
    <b:SourceType>JournalArticle</b:SourceType>
    <b:Guid>{091430E0-6687-4F8F-8180-1AE735529A3F}</b:Guid>
    <b:Title>Unmet care needs of community-dwelling stroke survivors: a systematic review of quantitative studies</b:Title>
    <b:JournalName>BMJ Open</b:JournalName>
    <b:Year>2021</b:Year>
    <b:Pages>11(4):e045560</b:Pages>
    <b:Author>
      <b:Author>
        <b:NameList>
          <b:Person>
            <b:Last>Lin</b:Last>
            <b:First>B</b:First>
          </b:Person>
          <b:Person>
            <b:Last>Mei</b:Last>
            <b:Middle>X</b:Middle>
            <b:First>Y</b:First>
          </b:Person>
          <b:Person>
            <b:Last>Wang</b:Last>
            <b:Middle>N</b:Middle>
            <b:First>W</b:First>
          </b:Person>
          <b:Person>
            <b:Last>Wang</b:Last>
            <b:Middle>S</b:Middle>
            <b:First>S</b:First>
          </b:Person>
          <b:Person>
            <b:Last>Li</b:Last>
            <b:Middle>S</b:Middle>
            <b:First>Y</b:First>
          </b:Person>
          <b:Person>
            <b:Last>Xu</b:Last>
            <b:Middle>Y</b:Middle>
            <b:First>M</b:First>
          </b:Person>
          <b:Person>
            <b:Last>Zang</b:Last>
            <b:Middle>X</b:Middle>
            <b:First>Z</b:First>
          </b:Person>
          <b:Person>
            <b:Last>Tong</b:Last>
            <b:First>Y</b:First>
          </b:Person>
        </b:NameList>
      </b:Author>
    </b:Author>
    <b:RefOrder>26</b:RefOrder>
  </b:Source>
  <b:Source>
    <b:Tag>Den22</b:Tag>
    <b:SourceType>JournalArticle</b:SourceType>
    <b:Guid>{0C59E9CF-FF43-4D26-BD78-57520AB3CE0E}</b:Guid>
    <b:Title>The long-term unmet needs of informal carers of stroke survivors at home: a systematic review of qualitative and quantitative studies</b:Title>
    <b:JournalName>Disabil Rehabil.</b:JournalName>
    <b:Year>2022</b:Year>
    <b:Pages>44(1):1-12</b:Pages>
    <b:Author>
      <b:Author>
        <b:NameList>
          <b:Person>
            <b:Last>Denham</b:Last>
            <b:Middle>MJ</b:Middle>
            <b:First>A</b:First>
          </b:Person>
          <b:Person>
            <b:Last>Wynne</b:Last>
            <b:First>O</b:First>
          </b:Person>
          <b:Person>
            <b:Last>Baker</b:Last>
            <b:First>A</b:First>
          </b:Person>
          <b:Person>
            <b:Last>Spratt</b:Last>
            <b:Middle>J</b:Middle>
            <b:First>N</b:First>
          </b:Person>
          <b:Person>
            <b:Last>Loh</b:Last>
            <b:First>M</b:First>
          </b:Person>
          <b:Person>
            <b:Last>Turner</b:Last>
            <b:First>A</b:First>
          </b:Person>
          <b:Person>
            <b:Last>Magin</b:Last>
            <b:First>P</b:First>
          </b:Person>
          <b:Person>
            <b:Last>Bonevski</b:Last>
            <b:First>B</b:First>
          </b:Person>
        </b:NameList>
      </b:Author>
    </b:Author>
    <b:RefOrder>27</b:RefOrder>
  </b:Source>
  <b:Source>
    <b:Tag>Zaw20</b:Tag>
    <b:SourceType>JournalArticle</b:SourceType>
    <b:Guid>{3B219CC4-A554-4106-B919-2540CE39D18C}</b:Guid>
    <b:Title>The Unmet Needs of Stroke Survivors and Stroke Caregivers: A systematic Narrative Review</b:Title>
    <b:JournalName>J Stroke Cerebrovasc Dis</b:JournalName>
    <b:Year>2020</b:Year>
    <b:Pages>29(8):104875</b:Pages>
    <b:Author>
      <b:Author>
        <b:NameList>
          <b:Person>
            <b:Last>Zawawi</b:Last>
            <b:Middle>SM</b:Middle>
            <b:First>N</b:First>
          </b:Person>
          <b:Person>
            <b:Last>Aziz</b:Last>
            <b:Middle>A</b:Middle>
            <b:First>N</b:First>
          </b:Person>
          <b:Person>
            <b:Last>Fisher</b:Last>
            <b:First>R</b:First>
          </b:Person>
          <b:Person>
            <b:Last>Ahmad</b:Last>
            <b:First>K</b:First>
          </b:Person>
          <b:Person>
            <b:Last>Walker</b:Last>
            <b:Middle>F</b:Middle>
            <b:First>M</b:First>
          </b:Person>
        </b:NameList>
      </b:Author>
    </b:Author>
    <b:RefOrder>28</b:RefOrder>
  </b:Source>
  <b:Source>
    <b:Tag>Leg17</b:Tag>
    <b:SourceType>JournalArticle</b:SourceType>
    <b:Guid>{61F774D0-BC2C-41F2-AFB6-85DFFD1B74E8}</b:Guid>
    <b:Title>Occupational therapy for adults with problems in activities of daily living after stroke</b:Title>
    <b:JournalName>Cochrane Database of Systematic reviews</b:JournalName>
    <b:Year>2017</b:Year>
    <b:Pages>7:CD003585</b:Pages>
    <b:Author>
      <b:Author>
        <b:NameList>
          <b:Person>
            <b:Last>Legg</b:Last>
            <b:First>L</b:First>
          </b:Person>
          <b:Person>
            <b:Last>Lewis</b:Last>
            <b:Middle>R</b:Middle>
            <b:First>S</b:First>
          </b:Person>
          <b:Person>
            <b:Last>Schofield-Robinson</b:Last>
            <b:Middle>J</b:Middle>
            <b:First>O</b:First>
          </b:Person>
          <b:Person>
            <b:Last>Drummond</b:Last>
            <b:First>A</b:First>
          </b:Person>
          <b:Person>
            <b:Last>Langhorne</b:Last>
            <b:First>P</b:First>
          </b:Person>
        </b:NameList>
      </b:Author>
    </b:Author>
    <b:RefOrder>32</b:RefOrder>
  </b:Source>
  <b:Source>
    <b:Tag>Loh14</b:Tag>
    <b:SourceType>JournalArticle</b:SourceType>
    <b:Guid>{BDDB2424-6377-43B8-9B6C-AFF1630FE228}</b:Guid>
    <b:Title>Is more better? Using metadata to explore dose-response relationships in stroke rehabilitation.</b:Title>
    <b:JournalName>Stroke</b:JournalName>
    <b:Year>2014</b:Year>
    <b:Pages>45(7):2053-58</b:Pages>
    <b:Author>
      <b:Author>
        <b:NameList>
          <b:Person>
            <b:Last>Lohse</b:Last>
            <b:Middle>R</b:Middle>
            <b:First>K</b:First>
          </b:Person>
          <b:Person>
            <b:Last>Lang</b:Last>
            <b:Middle>E</b:Middle>
            <b:First>C</b:First>
          </b:Person>
          <b:Person>
            <b:Last>Boyd</b:Last>
            <b:Middle>A</b:Middle>
            <b:First>L</b:First>
          </b:Person>
        </b:NameList>
      </b:Author>
    </b:Author>
    <b:RefOrder>31</b:RefOrder>
  </b:Source>
  <b:Source>
    <b:Tag>REh21</b:Tag>
    <b:SourceType>JournalArticle</b:SourceType>
    <b:Guid>{90D8827C-65FE-41F2-9F2B-8B32CBEC83C5}</b:Guid>
    <b:Author>
      <b:Author>
        <b:Corporate>REhabilitation and recovery of peopLE with Aphasia after strokE (RELEASE) Collaborators</b:Corporate>
      </b:Author>
    </b:Author>
    <b:Title>Predictors of poststroke Aphasia Recovery: A systematic Review-Informed Individual Participant Data Meta-Analysis</b:Title>
    <b:JournalName>Stroke</b:JournalName>
    <b:Year>2021</b:Year>
    <b:Pages>52(5):1778-87</b:Pages>
    <b:RefOrder>30</b:RefOrder>
  </b:Source>
  <b:Source>
    <b:Tag>Uni22</b:Tag>
    <b:SourceType>InternetSite</b:SourceType>
    <b:Guid>{ABC80DEE-05C0-4CC5-84FF-904204C3803E}</b:Guid>
    <b:Title>About AROC</b:Title>
    <b:Year>Accessed 28 February 2022</b:Year>
    <b:Author>
      <b:Author>
        <b:Corporate>University of Wollongong</b:Corporate>
      </b:Author>
    </b:Author>
    <b:URL>https://www.uow.edu.au/ahsri/aroc/about/</b:URL>
    <b:RefOrder>33</b:RefOrder>
  </b:Source>
</b:Sourc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4C1D9343BB0414283F469A604F8582E" ma:contentTypeVersion="13" ma:contentTypeDescription="Create a new document." ma:contentTypeScope="" ma:versionID="967f6929ca3c0d57c551187a9ae5bf59">
  <xsd:schema xmlns:xsd="http://www.w3.org/2001/XMLSchema" xmlns:xs="http://www.w3.org/2001/XMLSchema" xmlns:p="http://schemas.microsoft.com/office/2006/metadata/properties" xmlns:ns2="ed20d5d3-3155-4717-8787-ab602af78241" xmlns:ns3="050d9eb1-09f0-44aa-9f23-a3d030c147f5" targetNamespace="http://schemas.microsoft.com/office/2006/metadata/properties" ma:root="true" ma:fieldsID="12cc1060e219fdbf509afe7fe94727f5" ns2:_="" ns3:_="">
    <xsd:import namespace="ed20d5d3-3155-4717-8787-ab602af78241"/>
    <xsd:import namespace="050d9eb1-09f0-44aa-9f23-a3d030c147f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20d5d3-3155-4717-8787-ab602af782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50d9eb1-09f0-44aa-9f23-a3d030c147f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E87B90-E363-4278-BEAA-C62A2B0F02FB}">
  <ds:schemaRefs>
    <ds:schemaRef ds:uri="http://schemas.openxmlformats.org/officeDocument/2006/bibliography"/>
  </ds:schemaRefs>
</ds:datastoreItem>
</file>

<file path=customXml/itemProps2.xml><?xml version="1.0" encoding="utf-8"?>
<ds:datastoreItem xmlns:ds="http://schemas.openxmlformats.org/officeDocument/2006/customXml" ds:itemID="{35F88BC3-CAC9-4C55-85E7-AABFBE6C7EB6}">
  <ds:schemaRefs>
    <ds:schemaRef ds:uri="http://schemas.microsoft.com/sharepoint/v3/contenttype/forms"/>
  </ds:schemaRefs>
</ds:datastoreItem>
</file>

<file path=customXml/itemProps3.xml><?xml version="1.0" encoding="utf-8"?>
<ds:datastoreItem xmlns:ds="http://schemas.openxmlformats.org/officeDocument/2006/customXml" ds:itemID="{5942CCDC-FBCF-4A25-A9E1-6F1EF67B9B8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8EB75E2-250F-44D6-8465-390ACA4F62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20d5d3-3155-4717-8787-ab602af78241"/>
    <ds:schemaRef ds:uri="050d9eb1-09f0-44aa-9f23-a3d030c147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678</TotalTime>
  <Pages>1</Pages>
  <Words>9647</Words>
  <Characters>54993</Characters>
  <Application>Microsoft Office Word</Application>
  <DocSecurity>4</DocSecurity>
  <Lines>458</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64511</CharactersWithSpaces>
  <SharedDoc>false</SharedDoc>
  <HLinks>
    <vt:vector size="102" baseType="variant">
      <vt:variant>
        <vt:i4>2162815</vt:i4>
      </vt:variant>
      <vt:variant>
        <vt:i4>267</vt:i4>
      </vt:variant>
      <vt:variant>
        <vt:i4>0</vt:i4>
      </vt:variant>
      <vt:variant>
        <vt:i4>5</vt:i4>
      </vt:variant>
      <vt:variant>
        <vt:lpwstr>https://strokefoundation.org.au/What-we-do/For survivors and carers/My-Stroke-Journey) . Information should be_</vt:lpwstr>
      </vt:variant>
      <vt:variant>
        <vt:lpwstr/>
      </vt:variant>
      <vt:variant>
        <vt:i4>1310770</vt:i4>
      </vt:variant>
      <vt:variant>
        <vt:i4>92</vt:i4>
      </vt:variant>
      <vt:variant>
        <vt:i4>0</vt:i4>
      </vt:variant>
      <vt:variant>
        <vt:i4>5</vt:i4>
      </vt:variant>
      <vt:variant>
        <vt:lpwstr/>
      </vt:variant>
      <vt:variant>
        <vt:lpwstr>_Toc96953212</vt:lpwstr>
      </vt:variant>
      <vt:variant>
        <vt:i4>1507378</vt:i4>
      </vt:variant>
      <vt:variant>
        <vt:i4>86</vt:i4>
      </vt:variant>
      <vt:variant>
        <vt:i4>0</vt:i4>
      </vt:variant>
      <vt:variant>
        <vt:i4>5</vt:i4>
      </vt:variant>
      <vt:variant>
        <vt:lpwstr/>
      </vt:variant>
      <vt:variant>
        <vt:lpwstr>_Toc96953211</vt:lpwstr>
      </vt:variant>
      <vt:variant>
        <vt:i4>1441842</vt:i4>
      </vt:variant>
      <vt:variant>
        <vt:i4>80</vt:i4>
      </vt:variant>
      <vt:variant>
        <vt:i4>0</vt:i4>
      </vt:variant>
      <vt:variant>
        <vt:i4>5</vt:i4>
      </vt:variant>
      <vt:variant>
        <vt:lpwstr/>
      </vt:variant>
      <vt:variant>
        <vt:lpwstr>_Toc96953210</vt:lpwstr>
      </vt:variant>
      <vt:variant>
        <vt:i4>2031667</vt:i4>
      </vt:variant>
      <vt:variant>
        <vt:i4>74</vt:i4>
      </vt:variant>
      <vt:variant>
        <vt:i4>0</vt:i4>
      </vt:variant>
      <vt:variant>
        <vt:i4>5</vt:i4>
      </vt:variant>
      <vt:variant>
        <vt:lpwstr/>
      </vt:variant>
      <vt:variant>
        <vt:lpwstr>_Toc96953209</vt:lpwstr>
      </vt:variant>
      <vt:variant>
        <vt:i4>1966131</vt:i4>
      </vt:variant>
      <vt:variant>
        <vt:i4>68</vt:i4>
      </vt:variant>
      <vt:variant>
        <vt:i4>0</vt:i4>
      </vt:variant>
      <vt:variant>
        <vt:i4>5</vt:i4>
      </vt:variant>
      <vt:variant>
        <vt:lpwstr/>
      </vt:variant>
      <vt:variant>
        <vt:lpwstr>_Toc96953208</vt:lpwstr>
      </vt:variant>
      <vt:variant>
        <vt:i4>1114163</vt:i4>
      </vt:variant>
      <vt:variant>
        <vt:i4>62</vt:i4>
      </vt:variant>
      <vt:variant>
        <vt:i4>0</vt:i4>
      </vt:variant>
      <vt:variant>
        <vt:i4>5</vt:i4>
      </vt:variant>
      <vt:variant>
        <vt:lpwstr/>
      </vt:variant>
      <vt:variant>
        <vt:lpwstr>_Toc96953207</vt:lpwstr>
      </vt:variant>
      <vt:variant>
        <vt:i4>1048627</vt:i4>
      </vt:variant>
      <vt:variant>
        <vt:i4>56</vt:i4>
      </vt:variant>
      <vt:variant>
        <vt:i4>0</vt:i4>
      </vt:variant>
      <vt:variant>
        <vt:i4>5</vt:i4>
      </vt:variant>
      <vt:variant>
        <vt:lpwstr/>
      </vt:variant>
      <vt:variant>
        <vt:lpwstr>_Toc96953206</vt:lpwstr>
      </vt:variant>
      <vt:variant>
        <vt:i4>1245235</vt:i4>
      </vt:variant>
      <vt:variant>
        <vt:i4>50</vt:i4>
      </vt:variant>
      <vt:variant>
        <vt:i4>0</vt:i4>
      </vt:variant>
      <vt:variant>
        <vt:i4>5</vt:i4>
      </vt:variant>
      <vt:variant>
        <vt:lpwstr/>
      </vt:variant>
      <vt:variant>
        <vt:lpwstr>_Toc96953205</vt:lpwstr>
      </vt:variant>
      <vt:variant>
        <vt:i4>1179699</vt:i4>
      </vt:variant>
      <vt:variant>
        <vt:i4>44</vt:i4>
      </vt:variant>
      <vt:variant>
        <vt:i4>0</vt:i4>
      </vt:variant>
      <vt:variant>
        <vt:i4>5</vt:i4>
      </vt:variant>
      <vt:variant>
        <vt:lpwstr/>
      </vt:variant>
      <vt:variant>
        <vt:lpwstr>_Toc96953204</vt:lpwstr>
      </vt:variant>
      <vt:variant>
        <vt:i4>1376307</vt:i4>
      </vt:variant>
      <vt:variant>
        <vt:i4>38</vt:i4>
      </vt:variant>
      <vt:variant>
        <vt:i4>0</vt:i4>
      </vt:variant>
      <vt:variant>
        <vt:i4>5</vt:i4>
      </vt:variant>
      <vt:variant>
        <vt:lpwstr/>
      </vt:variant>
      <vt:variant>
        <vt:lpwstr>_Toc96953203</vt:lpwstr>
      </vt:variant>
      <vt:variant>
        <vt:i4>1310771</vt:i4>
      </vt:variant>
      <vt:variant>
        <vt:i4>32</vt:i4>
      </vt:variant>
      <vt:variant>
        <vt:i4>0</vt:i4>
      </vt:variant>
      <vt:variant>
        <vt:i4>5</vt:i4>
      </vt:variant>
      <vt:variant>
        <vt:lpwstr/>
      </vt:variant>
      <vt:variant>
        <vt:lpwstr>_Toc96953202</vt:lpwstr>
      </vt:variant>
      <vt:variant>
        <vt:i4>1507379</vt:i4>
      </vt:variant>
      <vt:variant>
        <vt:i4>26</vt:i4>
      </vt:variant>
      <vt:variant>
        <vt:i4>0</vt:i4>
      </vt:variant>
      <vt:variant>
        <vt:i4>5</vt:i4>
      </vt:variant>
      <vt:variant>
        <vt:lpwstr/>
      </vt:variant>
      <vt:variant>
        <vt:lpwstr>_Toc96953201</vt:lpwstr>
      </vt:variant>
      <vt:variant>
        <vt:i4>1441843</vt:i4>
      </vt:variant>
      <vt:variant>
        <vt:i4>20</vt:i4>
      </vt:variant>
      <vt:variant>
        <vt:i4>0</vt:i4>
      </vt:variant>
      <vt:variant>
        <vt:i4>5</vt:i4>
      </vt:variant>
      <vt:variant>
        <vt:lpwstr/>
      </vt:variant>
      <vt:variant>
        <vt:lpwstr>_Toc96953200</vt:lpwstr>
      </vt:variant>
      <vt:variant>
        <vt:i4>1835066</vt:i4>
      </vt:variant>
      <vt:variant>
        <vt:i4>14</vt:i4>
      </vt:variant>
      <vt:variant>
        <vt:i4>0</vt:i4>
      </vt:variant>
      <vt:variant>
        <vt:i4>5</vt:i4>
      </vt:variant>
      <vt:variant>
        <vt:lpwstr/>
      </vt:variant>
      <vt:variant>
        <vt:lpwstr>_Toc96953199</vt:lpwstr>
      </vt:variant>
      <vt:variant>
        <vt:i4>1900602</vt:i4>
      </vt:variant>
      <vt:variant>
        <vt:i4>8</vt:i4>
      </vt:variant>
      <vt:variant>
        <vt:i4>0</vt:i4>
      </vt:variant>
      <vt:variant>
        <vt:i4>5</vt:i4>
      </vt:variant>
      <vt:variant>
        <vt:lpwstr/>
      </vt:variant>
      <vt:variant>
        <vt:lpwstr>_Toc96953198</vt:lpwstr>
      </vt:variant>
      <vt:variant>
        <vt:i4>1179706</vt:i4>
      </vt:variant>
      <vt:variant>
        <vt:i4>2</vt:i4>
      </vt:variant>
      <vt:variant>
        <vt:i4>0</vt:i4>
      </vt:variant>
      <vt:variant>
        <vt:i4>5</vt:i4>
      </vt:variant>
      <vt:variant>
        <vt:lpwstr/>
      </vt:variant>
      <vt:variant>
        <vt:lpwstr>_Toc96953197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Lwright</dc:creator>
  <cp:keywords/>
  <cp:lastModifiedBy>Kelvin Hill</cp:lastModifiedBy>
  <cp:revision>176</cp:revision>
  <dcterms:created xsi:type="dcterms:W3CDTF">2022-02-18T19:56:00Z</dcterms:created>
  <dcterms:modified xsi:type="dcterms:W3CDTF">2022-02-28T23:07:00Z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0x01010014C1D9343BB0414283F469A604F8582E</vt:lpwstr>
  </property>
</Properties>
</file>