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12F9A" w14:textId="77777777" w:rsidR="00885ACE" w:rsidRPr="007A29A3" w:rsidRDefault="00885ACE" w:rsidP="00885AC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A29A3">
        <w:rPr>
          <w:rFonts w:ascii="Calibri" w:hAnsi="Calibri" w:cs="Calibri"/>
          <w:b/>
          <w:bCs/>
          <w:sz w:val="24"/>
          <w:szCs w:val="24"/>
        </w:rPr>
        <w:t xml:space="preserve">TeleCIMT </w:t>
      </w:r>
      <w:r>
        <w:rPr>
          <w:rFonts w:ascii="Calibri" w:hAnsi="Calibri" w:cs="Calibri"/>
          <w:b/>
          <w:bCs/>
          <w:sz w:val="24"/>
          <w:szCs w:val="24"/>
        </w:rPr>
        <w:t>s</w:t>
      </w:r>
      <w:r w:rsidRPr="007A29A3">
        <w:rPr>
          <w:rFonts w:ascii="Calibri" w:hAnsi="Calibri" w:cs="Calibri"/>
          <w:b/>
          <w:bCs/>
          <w:sz w:val="24"/>
          <w:szCs w:val="24"/>
        </w:rPr>
        <w:t>creening</w:t>
      </w:r>
      <w:r>
        <w:rPr>
          <w:rFonts w:ascii="Calibri" w:hAnsi="Calibri" w:cs="Calibri"/>
          <w:b/>
          <w:bCs/>
          <w:sz w:val="24"/>
          <w:szCs w:val="24"/>
        </w:rPr>
        <w:t>: additional information for therapists</w:t>
      </w:r>
    </w:p>
    <w:p w14:paraId="013BE42A" w14:textId="77777777" w:rsidR="00885ACE" w:rsidRPr="007A29A3" w:rsidRDefault="00885ACE" w:rsidP="00885AC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A29A3">
        <w:rPr>
          <w:rFonts w:ascii="Calibri" w:hAnsi="Calibri" w:cs="Calibri"/>
          <w:b/>
          <w:bCs/>
          <w:sz w:val="24"/>
          <w:szCs w:val="24"/>
        </w:rPr>
        <w:t>Overview</w:t>
      </w:r>
    </w:p>
    <w:p w14:paraId="71ACE217" w14:textId="77777777" w:rsidR="00885ACE" w:rsidRPr="007A29A3" w:rsidRDefault="00885ACE" w:rsidP="00885ACE">
      <w:pPr>
        <w:jc w:val="both"/>
        <w:rPr>
          <w:rFonts w:ascii="Calibri" w:hAnsi="Calibri" w:cs="Calibri"/>
          <w:sz w:val="24"/>
          <w:szCs w:val="24"/>
        </w:rPr>
      </w:pPr>
      <w:r w:rsidRPr="007A29A3">
        <w:rPr>
          <w:rFonts w:ascii="Calibri" w:hAnsi="Calibri" w:cs="Calibri"/>
          <w:sz w:val="24"/>
          <w:szCs w:val="24"/>
        </w:rPr>
        <w:t xml:space="preserve">The TeleCIMT screening process should take no more than 15-20 minutes to complete. This may vary according to </w:t>
      </w:r>
      <w:r>
        <w:rPr>
          <w:rFonts w:ascii="Calibri" w:hAnsi="Calibri" w:cs="Calibri"/>
          <w:sz w:val="24"/>
          <w:szCs w:val="24"/>
        </w:rPr>
        <w:t>your</w:t>
      </w:r>
      <w:r w:rsidRPr="007A29A3">
        <w:rPr>
          <w:rFonts w:ascii="Calibri" w:hAnsi="Calibri" w:cs="Calibri"/>
          <w:sz w:val="24"/>
          <w:szCs w:val="24"/>
        </w:rPr>
        <w:t xml:space="preserve"> level of prior knowledge of the participant, and whether they are screened over video call or face to face. </w:t>
      </w:r>
    </w:p>
    <w:p w14:paraId="106A8D76" w14:textId="77777777" w:rsidR="00885ACE" w:rsidRPr="007A29A3" w:rsidRDefault="00885ACE" w:rsidP="00885ACE">
      <w:pPr>
        <w:jc w:val="both"/>
        <w:rPr>
          <w:rFonts w:ascii="Calibri" w:hAnsi="Calibri" w:cs="Calibri"/>
          <w:sz w:val="24"/>
          <w:szCs w:val="24"/>
        </w:rPr>
      </w:pPr>
      <w:r w:rsidRPr="007A29A3">
        <w:rPr>
          <w:rFonts w:ascii="Calibri" w:hAnsi="Calibri" w:cs="Calibri"/>
          <w:sz w:val="24"/>
          <w:szCs w:val="24"/>
        </w:rPr>
        <w:t xml:space="preserve">There are two parts to the screening process: </w:t>
      </w:r>
    </w:p>
    <w:p w14:paraId="62C1A5AE" w14:textId="77777777" w:rsidR="00885ACE" w:rsidRPr="007A29A3" w:rsidRDefault="00885ACE" w:rsidP="00885ACE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A29A3">
        <w:rPr>
          <w:rFonts w:ascii="Calibri" w:hAnsi="Calibri" w:cs="Calibri"/>
          <w:sz w:val="24"/>
          <w:szCs w:val="24"/>
        </w:rPr>
        <w:t>‘Essential criteria’ (</w:t>
      </w:r>
      <w:r>
        <w:rPr>
          <w:rFonts w:ascii="Calibri" w:hAnsi="Calibri" w:cs="Calibri"/>
          <w:sz w:val="24"/>
          <w:szCs w:val="24"/>
        </w:rPr>
        <w:t>all criteria to be met</w:t>
      </w:r>
      <w:r w:rsidRPr="007A29A3">
        <w:rPr>
          <w:rFonts w:ascii="Calibri" w:hAnsi="Calibri" w:cs="Calibri"/>
          <w:sz w:val="24"/>
          <w:szCs w:val="24"/>
        </w:rPr>
        <w:t xml:space="preserve"> before continuing with </w:t>
      </w:r>
      <w:r>
        <w:rPr>
          <w:rFonts w:ascii="Calibri" w:hAnsi="Calibri" w:cs="Calibri"/>
          <w:sz w:val="24"/>
          <w:szCs w:val="24"/>
        </w:rPr>
        <w:t>additional</w:t>
      </w:r>
      <w:r w:rsidRPr="007A29A3">
        <w:rPr>
          <w:rFonts w:ascii="Calibri" w:hAnsi="Calibri" w:cs="Calibri"/>
          <w:sz w:val="24"/>
          <w:szCs w:val="24"/>
        </w:rPr>
        <w:t xml:space="preserve"> screening)</w:t>
      </w:r>
    </w:p>
    <w:p w14:paraId="39FDFECB" w14:textId="77777777" w:rsidR="00885ACE" w:rsidRDefault="00885ACE" w:rsidP="00885ACE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A29A3">
        <w:rPr>
          <w:rFonts w:ascii="Calibri" w:hAnsi="Calibri" w:cs="Calibri"/>
          <w:sz w:val="24"/>
          <w:szCs w:val="24"/>
        </w:rPr>
        <w:t>‘Additional criteria to consider’ (</w:t>
      </w:r>
      <w:r>
        <w:rPr>
          <w:rFonts w:ascii="Calibri" w:hAnsi="Calibri" w:cs="Calibri"/>
          <w:sz w:val="24"/>
          <w:szCs w:val="24"/>
        </w:rPr>
        <w:t>to enable</w:t>
      </w:r>
      <w:r w:rsidRPr="007A29A3">
        <w:rPr>
          <w:rFonts w:ascii="Calibri" w:hAnsi="Calibri" w:cs="Calibri"/>
          <w:sz w:val="24"/>
          <w:szCs w:val="24"/>
        </w:rPr>
        <w:t xml:space="preserve"> effective planning of the program). </w:t>
      </w:r>
    </w:p>
    <w:p w14:paraId="602491E1" w14:textId="77777777" w:rsidR="00885ACE" w:rsidRPr="007A29A3" w:rsidRDefault="00885ACE" w:rsidP="00885ACE">
      <w:pPr>
        <w:jc w:val="both"/>
        <w:rPr>
          <w:rFonts w:ascii="Calibri" w:hAnsi="Calibri" w:cs="Calibri"/>
          <w:sz w:val="12"/>
          <w:szCs w:val="12"/>
        </w:rPr>
      </w:pPr>
    </w:p>
    <w:p w14:paraId="75FD404C" w14:textId="77777777" w:rsidR="00885ACE" w:rsidRPr="007A29A3" w:rsidRDefault="00885ACE" w:rsidP="00885AC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A29A3">
        <w:rPr>
          <w:rFonts w:ascii="Calibri" w:hAnsi="Calibri" w:cs="Calibri"/>
          <w:b/>
          <w:bCs/>
          <w:sz w:val="24"/>
          <w:szCs w:val="24"/>
        </w:rPr>
        <w:t>Essential screening criteria</w:t>
      </w:r>
    </w:p>
    <w:p w14:paraId="0F98A277" w14:textId="77777777" w:rsidR="00885ACE" w:rsidRPr="007A29A3" w:rsidRDefault="00885ACE" w:rsidP="00885AC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Prior to discussing TeleCIMT with the participant, screen them for as many of the essential criteria using existing knowledge first. </w:t>
      </w:r>
      <w:r w:rsidRPr="007A29A3">
        <w:rPr>
          <w:rFonts w:ascii="Calibri" w:hAnsi="Calibri" w:cs="Calibri"/>
          <w:sz w:val="24"/>
          <w:szCs w:val="24"/>
        </w:rPr>
        <w:t>This can:</w:t>
      </w:r>
    </w:p>
    <w:p w14:paraId="6D9D76A2" w14:textId="77777777" w:rsidR="00885ACE" w:rsidRPr="007A29A3" w:rsidRDefault="00885ACE" w:rsidP="00885AC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A29A3">
        <w:rPr>
          <w:rFonts w:ascii="Calibri" w:hAnsi="Calibri" w:cs="Calibri"/>
          <w:sz w:val="24"/>
          <w:szCs w:val="24"/>
        </w:rPr>
        <w:t xml:space="preserve">save </w:t>
      </w:r>
      <w:r>
        <w:rPr>
          <w:rFonts w:ascii="Calibri" w:hAnsi="Calibri" w:cs="Calibri"/>
          <w:sz w:val="24"/>
          <w:szCs w:val="24"/>
        </w:rPr>
        <w:t>you time</w:t>
      </w:r>
    </w:p>
    <w:p w14:paraId="4CDD2906" w14:textId="77777777" w:rsidR="00885ACE" w:rsidRDefault="00885ACE" w:rsidP="00885AC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A29A3">
        <w:rPr>
          <w:rFonts w:ascii="Calibri" w:hAnsi="Calibri" w:cs="Calibri"/>
          <w:sz w:val="24"/>
          <w:szCs w:val="24"/>
        </w:rPr>
        <w:t xml:space="preserve">avoid raising unnecessary hopes for the participant about doing a TeleCIMT program if they do not meet all essential criteria. </w:t>
      </w:r>
    </w:p>
    <w:p w14:paraId="5B7BB4E7" w14:textId="77777777" w:rsidR="00885ACE" w:rsidRPr="007A29A3" w:rsidRDefault="00885ACE" w:rsidP="00885ACE">
      <w:pPr>
        <w:pStyle w:val="ListParagraph"/>
        <w:jc w:val="both"/>
        <w:rPr>
          <w:rFonts w:ascii="Calibri" w:hAnsi="Calibri" w:cs="Calibri"/>
          <w:sz w:val="24"/>
          <w:szCs w:val="24"/>
        </w:rPr>
      </w:pPr>
    </w:p>
    <w:p w14:paraId="33D7E712" w14:textId="7B2B8EC7" w:rsidR="00885ACE" w:rsidRPr="007A29A3" w:rsidRDefault="00885ACE" w:rsidP="00885ACE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2F07A2">
        <w:rPr>
          <w:rFonts w:ascii="Calibri" w:hAnsi="Calibri" w:cs="Calibri"/>
          <w:i/>
          <w:iCs/>
          <w:sz w:val="24"/>
          <w:szCs w:val="24"/>
        </w:rPr>
        <w:t>The</w:t>
      </w:r>
      <w:r w:rsidRPr="007A29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flannel</w:t>
      </w:r>
      <w:r w:rsidRPr="007A29A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gramStart"/>
      <w:r w:rsidRPr="007A29A3">
        <w:rPr>
          <w:rFonts w:ascii="Calibri" w:hAnsi="Calibri" w:cs="Calibri"/>
          <w:i/>
          <w:iCs/>
          <w:sz w:val="24"/>
          <w:szCs w:val="24"/>
        </w:rPr>
        <w:t>test</w:t>
      </w:r>
      <w:proofErr w:type="gramEnd"/>
    </w:p>
    <w:p w14:paraId="7CC87F9E" w14:textId="2560BE58" w:rsidR="00885ACE" w:rsidRDefault="00885ACE" w:rsidP="00885ACE">
      <w:pPr>
        <w:jc w:val="both"/>
        <w:rPr>
          <w:rFonts w:ascii="Calibri" w:hAnsi="Calibri" w:cs="Calibri"/>
          <w:sz w:val="24"/>
          <w:szCs w:val="24"/>
        </w:rPr>
      </w:pPr>
      <w:r w:rsidRPr="007A29A3">
        <w:rPr>
          <w:rFonts w:ascii="Calibri" w:hAnsi="Calibri" w:cs="Calibri"/>
          <w:sz w:val="24"/>
          <w:szCs w:val="24"/>
        </w:rPr>
        <w:t xml:space="preserve">It is worth noting the participant’s emotional reaction to completing the </w:t>
      </w:r>
      <w:r>
        <w:rPr>
          <w:rFonts w:ascii="Calibri" w:hAnsi="Calibri" w:cs="Calibri"/>
          <w:sz w:val="24"/>
          <w:szCs w:val="24"/>
        </w:rPr>
        <w:t>flannel</w:t>
      </w:r>
      <w:r w:rsidRPr="007A29A3">
        <w:rPr>
          <w:rFonts w:ascii="Calibri" w:hAnsi="Calibri" w:cs="Calibri"/>
          <w:sz w:val="24"/>
          <w:szCs w:val="24"/>
        </w:rPr>
        <w:t xml:space="preserve"> test as this may tell </w:t>
      </w:r>
      <w:r>
        <w:rPr>
          <w:rFonts w:ascii="Calibri" w:hAnsi="Calibri" w:cs="Calibri"/>
          <w:sz w:val="24"/>
          <w:szCs w:val="24"/>
        </w:rPr>
        <w:t xml:space="preserve">you </w:t>
      </w:r>
      <w:r w:rsidRPr="007A29A3">
        <w:rPr>
          <w:rFonts w:ascii="Calibri" w:hAnsi="Calibri" w:cs="Calibri"/>
          <w:sz w:val="24"/>
          <w:szCs w:val="24"/>
        </w:rPr>
        <w:t xml:space="preserve">more about their level of tolerance using their weaker arm intensively on </w:t>
      </w:r>
      <w:r>
        <w:rPr>
          <w:rFonts w:ascii="Calibri" w:hAnsi="Calibri" w:cs="Calibri"/>
          <w:sz w:val="24"/>
          <w:szCs w:val="24"/>
        </w:rPr>
        <w:t>a</w:t>
      </w:r>
      <w:r w:rsidRPr="007A29A3">
        <w:rPr>
          <w:rFonts w:ascii="Calibri" w:hAnsi="Calibri" w:cs="Calibri"/>
          <w:sz w:val="24"/>
          <w:szCs w:val="24"/>
        </w:rPr>
        <w:t xml:space="preserve"> program. For instance, someone may manage to pick up and release the cloth seven times onto a table in 1 minute.</w:t>
      </w:r>
      <w:r w:rsidR="00381603">
        <w:rPr>
          <w:rFonts w:ascii="Calibri" w:hAnsi="Calibri" w:cs="Calibri"/>
          <w:sz w:val="24"/>
          <w:szCs w:val="24"/>
        </w:rPr>
        <w:t xml:space="preserve"> T</w:t>
      </w:r>
      <w:r w:rsidRPr="007A29A3">
        <w:rPr>
          <w:rFonts w:ascii="Calibri" w:hAnsi="Calibri" w:cs="Calibri"/>
          <w:sz w:val="24"/>
          <w:szCs w:val="24"/>
        </w:rPr>
        <w:t xml:space="preserve">hey may become extremely frustrated in the process of doing so which </w:t>
      </w:r>
      <w:r>
        <w:rPr>
          <w:rFonts w:ascii="Calibri" w:hAnsi="Calibri" w:cs="Calibri"/>
          <w:sz w:val="24"/>
          <w:szCs w:val="24"/>
        </w:rPr>
        <w:t xml:space="preserve">may </w:t>
      </w:r>
      <w:r w:rsidRPr="007A29A3">
        <w:rPr>
          <w:rFonts w:ascii="Calibri" w:hAnsi="Calibri" w:cs="Calibri"/>
          <w:sz w:val="24"/>
          <w:szCs w:val="24"/>
        </w:rPr>
        <w:t xml:space="preserve">highlight a low tolerance for the demands of a TeleCIMT program. Conversely someone else </w:t>
      </w:r>
      <w:r>
        <w:rPr>
          <w:rFonts w:ascii="Calibri" w:hAnsi="Calibri" w:cs="Calibri"/>
          <w:sz w:val="24"/>
          <w:szCs w:val="24"/>
        </w:rPr>
        <w:t>could</w:t>
      </w:r>
      <w:r w:rsidRPr="007A29A3">
        <w:rPr>
          <w:rFonts w:ascii="Calibri" w:hAnsi="Calibri" w:cs="Calibri"/>
          <w:sz w:val="24"/>
          <w:szCs w:val="24"/>
        </w:rPr>
        <w:t xml:space="preserve"> complete the test three times in one minute but remain calm and positive about their performance, despite being a physically lower</w:t>
      </w:r>
      <w:r w:rsidR="00381603">
        <w:rPr>
          <w:rFonts w:ascii="Calibri" w:hAnsi="Calibri" w:cs="Calibri"/>
          <w:sz w:val="24"/>
          <w:szCs w:val="24"/>
        </w:rPr>
        <w:t>-</w:t>
      </w:r>
      <w:r w:rsidRPr="007A29A3">
        <w:rPr>
          <w:rFonts w:ascii="Calibri" w:hAnsi="Calibri" w:cs="Calibri"/>
          <w:sz w:val="24"/>
          <w:szCs w:val="24"/>
        </w:rPr>
        <w:t>level candidate. All requirements of the program, including</w:t>
      </w:r>
      <w:r>
        <w:rPr>
          <w:rFonts w:ascii="Calibri" w:hAnsi="Calibri" w:cs="Calibri"/>
          <w:sz w:val="24"/>
          <w:szCs w:val="24"/>
        </w:rPr>
        <w:t xml:space="preserve"> </w:t>
      </w:r>
      <w:r w:rsidRPr="007A29A3">
        <w:rPr>
          <w:rFonts w:ascii="Calibri" w:hAnsi="Calibri" w:cs="Calibri"/>
          <w:sz w:val="24"/>
          <w:szCs w:val="24"/>
        </w:rPr>
        <w:t xml:space="preserve">emotional resilience, should be discussed. </w:t>
      </w:r>
    </w:p>
    <w:p w14:paraId="32D4C7AF" w14:textId="77777777" w:rsidR="00885ACE" w:rsidRPr="007A29A3" w:rsidRDefault="00885ACE" w:rsidP="00885ACE">
      <w:pPr>
        <w:jc w:val="both"/>
        <w:rPr>
          <w:rFonts w:ascii="Calibri" w:hAnsi="Calibri" w:cs="Calibri"/>
          <w:sz w:val="12"/>
          <w:szCs w:val="12"/>
        </w:rPr>
      </w:pPr>
    </w:p>
    <w:p w14:paraId="27FD6502" w14:textId="77777777" w:rsidR="00885ACE" w:rsidRPr="007A29A3" w:rsidRDefault="00885ACE" w:rsidP="00885AC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A29A3">
        <w:rPr>
          <w:rFonts w:ascii="Calibri" w:hAnsi="Calibri" w:cs="Calibri"/>
          <w:b/>
          <w:bCs/>
          <w:sz w:val="24"/>
          <w:szCs w:val="24"/>
        </w:rPr>
        <w:t>Additional criteria for consideration</w:t>
      </w:r>
    </w:p>
    <w:p w14:paraId="3F18CECD" w14:textId="38AF1AB1" w:rsidR="00885ACE" w:rsidRPr="007A29A3" w:rsidRDefault="00885ACE" w:rsidP="00885ACE">
      <w:pPr>
        <w:jc w:val="both"/>
        <w:rPr>
          <w:rFonts w:ascii="Calibri" w:hAnsi="Calibri" w:cs="Calibri"/>
          <w:sz w:val="24"/>
          <w:szCs w:val="24"/>
        </w:rPr>
      </w:pPr>
      <w:r w:rsidRPr="007A29A3">
        <w:rPr>
          <w:rFonts w:ascii="Calibri" w:hAnsi="Calibri" w:cs="Calibri"/>
          <w:sz w:val="24"/>
          <w:szCs w:val="24"/>
        </w:rPr>
        <w:t xml:space="preserve">Please refer to </w:t>
      </w:r>
      <w:r>
        <w:rPr>
          <w:rFonts w:ascii="Calibri" w:hAnsi="Calibri" w:cs="Calibri"/>
          <w:sz w:val="24"/>
          <w:szCs w:val="24"/>
        </w:rPr>
        <w:t>a</w:t>
      </w:r>
      <w:r w:rsidRPr="007A29A3">
        <w:rPr>
          <w:rFonts w:ascii="Calibri" w:hAnsi="Calibri" w:cs="Calibri"/>
          <w:sz w:val="24"/>
          <w:szCs w:val="24"/>
        </w:rPr>
        <w:t>ppendix 1</w:t>
      </w:r>
      <w:r>
        <w:rPr>
          <w:rFonts w:ascii="Calibri" w:hAnsi="Calibri" w:cs="Calibri"/>
          <w:sz w:val="24"/>
          <w:szCs w:val="24"/>
        </w:rPr>
        <w:t xml:space="preserve"> on the back of the TeleCIMT screen form. The appendix lays out </w:t>
      </w:r>
      <w:r w:rsidRPr="007A29A3">
        <w:rPr>
          <w:rFonts w:ascii="Calibri" w:hAnsi="Calibri" w:cs="Calibri"/>
          <w:sz w:val="24"/>
          <w:szCs w:val="24"/>
        </w:rPr>
        <w:t xml:space="preserve">clinical questions </w:t>
      </w:r>
      <w:r w:rsidR="0050226E">
        <w:rPr>
          <w:rFonts w:ascii="Calibri" w:hAnsi="Calibri" w:cs="Calibri"/>
          <w:sz w:val="24"/>
          <w:szCs w:val="24"/>
        </w:rPr>
        <w:t>which you</w:t>
      </w:r>
      <w:r w:rsidRPr="007A29A3">
        <w:rPr>
          <w:rFonts w:ascii="Calibri" w:hAnsi="Calibri" w:cs="Calibri"/>
          <w:sz w:val="24"/>
          <w:szCs w:val="24"/>
        </w:rPr>
        <w:t xml:space="preserve"> can ask in relation to the additional criteria</w:t>
      </w:r>
      <w:r>
        <w:rPr>
          <w:rFonts w:ascii="Calibri" w:hAnsi="Calibri" w:cs="Calibri"/>
          <w:sz w:val="24"/>
          <w:szCs w:val="24"/>
        </w:rPr>
        <w:t xml:space="preserve"> on the form</w:t>
      </w:r>
      <w:r w:rsidRPr="007A29A3">
        <w:rPr>
          <w:rFonts w:ascii="Calibri" w:hAnsi="Calibri" w:cs="Calibri"/>
          <w:sz w:val="24"/>
          <w:szCs w:val="24"/>
        </w:rPr>
        <w:t xml:space="preserve">. </w:t>
      </w:r>
    </w:p>
    <w:p w14:paraId="727D86B5" w14:textId="655D7A10" w:rsidR="00D5341D" w:rsidRPr="007A29A3" w:rsidRDefault="00885ACE" w:rsidP="001D7601">
      <w:pPr>
        <w:jc w:val="both"/>
        <w:rPr>
          <w:rFonts w:ascii="Calibri" w:hAnsi="Calibri" w:cs="Calibri"/>
          <w:sz w:val="24"/>
          <w:szCs w:val="24"/>
        </w:rPr>
      </w:pPr>
      <w:r w:rsidRPr="007A29A3">
        <w:rPr>
          <w:rFonts w:ascii="Calibri" w:hAnsi="Calibri" w:cs="Calibri"/>
          <w:sz w:val="24"/>
          <w:szCs w:val="24"/>
        </w:rPr>
        <w:t xml:space="preserve">Each participant should be provided with the ‘TeleCIMT information </w:t>
      </w:r>
      <w:r w:rsidR="00381603">
        <w:rPr>
          <w:rFonts w:ascii="Calibri" w:hAnsi="Calibri" w:cs="Calibri"/>
          <w:sz w:val="24"/>
          <w:szCs w:val="24"/>
        </w:rPr>
        <w:t>brochure</w:t>
      </w:r>
      <w:r w:rsidRPr="007A29A3">
        <w:rPr>
          <w:rFonts w:ascii="Calibri" w:hAnsi="Calibri" w:cs="Calibri"/>
          <w:sz w:val="24"/>
          <w:szCs w:val="24"/>
        </w:rPr>
        <w:t xml:space="preserve">’ before making an informed decision about </w:t>
      </w:r>
      <w:r>
        <w:rPr>
          <w:rFonts w:ascii="Calibri" w:hAnsi="Calibri" w:cs="Calibri"/>
          <w:sz w:val="24"/>
          <w:szCs w:val="24"/>
        </w:rPr>
        <w:t xml:space="preserve">whether to </w:t>
      </w:r>
      <w:r w:rsidRPr="007A29A3">
        <w:rPr>
          <w:rFonts w:ascii="Calibri" w:hAnsi="Calibri" w:cs="Calibri"/>
          <w:sz w:val="24"/>
          <w:szCs w:val="24"/>
        </w:rPr>
        <w:t>com</w:t>
      </w:r>
      <w:r>
        <w:rPr>
          <w:rFonts w:ascii="Calibri" w:hAnsi="Calibri" w:cs="Calibri"/>
          <w:sz w:val="24"/>
          <w:szCs w:val="24"/>
        </w:rPr>
        <w:t>e</w:t>
      </w:r>
      <w:r w:rsidRPr="007A29A3">
        <w:rPr>
          <w:rFonts w:ascii="Calibri" w:hAnsi="Calibri" w:cs="Calibri"/>
          <w:sz w:val="24"/>
          <w:szCs w:val="24"/>
        </w:rPr>
        <w:t xml:space="preserve"> onto the program. Whilst a participant may meet all essential criteria, further discussion around the additional criteria may highlight extra challenges</w:t>
      </w:r>
      <w:r w:rsidR="00381603">
        <w:rPr>
          <w:rFonts w:ascii="Calibri" w:hAnsi="Calibri" w:cs="Calibri"/>
          <w:sz w:val="24"/>
          <w:szCs w:val="24"/>
        </w:rPr>
        <w:t xml:space="preserve"> which need careful consideration.</w:t>
      </w:r>
      <w:r w:rsidRPr="007A29A3">
        <w:rPr>
          <w:rFonts w:ascii="Calibri" w:hAnsi="Calibri" w:cs="Calibri"/>
          <w:sz w:val="24"/>
          <w:szCs w:val="24"/>
        </w:rPr>
        <w:t xml:space="preserve"> Or, conversely, issues highlighted may alert </w:t>
      </w:r>
      <w:r>
        <w:rPr>
          <w:rFonts w:ascii="Calibri" w:hAnsi="Calibri" w:cs="Calibri"/>
          <w:sz w:val="24"/>
          <w:szCs w:val="24"/>
        </w:rPr>
        <w:t>you about</w:t>
      </w:r>
      <w:r w:rsidRPr="007A29A3">
        <w:rPr>
          <w:rFonts w:ascii="Calibri" w:hAnsi="Calibri" w:cs="Calibri"/>
          <w:sz w:val="24"/>
          <w:szCs w:val="24"/>
        </w:rPr>
        <w:t xml:space="preserve"> how to plan and manage the program more effectively </w:t>
      </w:r>
      <w:r>
        <w:rPr>
          <w:rFonts w:ascii="Calibri" w:hAnsi="Calibri" w:cs="Calibri"/>
          <w:sz w:val="24"/>
          <w:szCs w:val="24"/>
        </w:rPr>
        <w:t>with</w:t>
      </w:r>
      <w:r w:rsidRPr="007A29A3">
        <w:rPr>
          <w:rFonts w:ascii="Calibri" w:hAnsi="Calibri" w:cs="Calibri"/>
          <w:sz w:val="24"/>
          <w:szCs w:val="24"/>
        </w:rPr>
        <w:t xml:space="preserve"> the participant. </w:t>
      </w:r>
    </w:p>
    <w:sectPr w:rsidR="00D5341D" w:rsidRPr="007A2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0566C"/>
    <w:multiLevelType w:val="hybridMultilevel"/>
    <w:tmpl w:val="FFD8D08E"/>
    <w:lvl w:ilvl="0" w:tplc="C5A614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54C44"/>
    <w:multiLevelType w:val="hybridMultilevel"/>
    <w:tmpl w:val="B1D6DB50"/>
    <w:lvl w:ilvl="0" w:tplc="699AC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AC"/>
    <w:rsid w:val="001B53AC"/>
    <w:rsid w:val="001D7601"/>
    <w:rsid w:val="002F07A2"/>
    <w:rsid w:val="00381603"/>
    <w:rsid w:val="003E3AB8"/>
    <w:rsid w:val="004826A8"/>
    <w:rsid w:val="004D60F8"/>
    <w:rsid w:val="004D767B"/>
    <w:rsid w:val="0050226E"/>
    <w:rsid w:val="00625525"/>
    <w:rsid w:val="00654E33"/>
    <w:rsid w:val="007A29A3"/>
    <w:rsid w:val="00885ACE"/>
    <w:rsid w:val="008A32B0"/>
    <w:rsid w:val="00BC3AD7"/>
    <w:rsid w:val="00D5341D"/>
    <w:rsid w:val="00D70FD0"/>
    <w:rsid w:val="00D718EE"/>
    <w:rsid w:val="00DF5C32"/>
    <w:rsid w:val="00F716D3"/>
    <w:rsid w:val="00F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2390"/>
  <w15:chartTrackingRefBased/>
  <w15:docId w15:val="{84E9CDE3-51CF-4ADF-BE41-3B06E714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5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3A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beaneebabee@gmail.com</dc:creator>
  <cp:keywords/>
  <dc:description/>
  <cp:lastModifiedBy>beaneebabee@gmail.com</cp:lastModifiedBy>
  <cp:revision>4</cp:revision>
  <dcterms:created xsi:type="dcterms:W3CDTF">2020-11-02T16:19:00Z</dcterms:created>
  <dcterms:modified xsi:type="dcterms:W3CDTF">2020-12-03T21:46:00Z</dcterms:modified>
</cp:coreProperties>
</file>