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5EB56" w14:textId="53A93687" w:rsidR="003245DD" w:rsidRPr="00E965BB" w:rsidRDefault="000E198B" w:rsidP="00E965BB">
      <w:pPr>
        <w:jc w:val="center"/>
        <w:rPr>
          <w:rFonts w:ascii="Verdana" w:hAnsi="Verdana"/>
          <w:b/>
          <w:sz w:val="24"/>
          <w:u w:val="single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4F61C48" wp14:editId="16C2778C">
            <wp:simplePos x="0" y="0"/>
            <wp:positionH relativeFrom="column">
              <wp:posOffset>996950</wp:posOffset>
            </wp:positionH>
            <wp:positionV relativeFrom="paragraph">
              <wp:posOffset>12700</wp:posOffset>
            </wp:positionV>
            <wp:extent cx="7620000" cy="885825"/>
            <wp:effectExtent l="0" t="0" r="0" b="952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5BB" w:rsidRPr="00E965BB">
        <w:rPr>
          <w:rFonts w:ascii="Verdana" w:hAnsi="Verdana"/>
          <w:b/>
          <w:sz w:val="24"/>
          <w:u w:val="single"/>
        </w:rPr>
        <w:t xml:space="preserve">TeleCIMT </w:t>
      </w:r>
      <w:r w:rsidR="00D84024">
        <w:rPr>
          <w:rFonts w:ascii="Verdana" w:hAnsi="Verdana"/>
          <w:b/>
          <w:sz w:val="24"/>
          <w:u w:val="single"/>
        </w:rPr>
        <w:t>therapist program timetable example</w:t>
      </w:r>
    </w:p>
    <w:p w14:paraId="2DE2303D" w14:textId="77777777" w:rsidR="00E965BB" w:rsidRDefault="00E965BB"/>
    <w:p w14:paraId="7A07768D" w14:textId="3D70F6BF" w:rsidR="00E965BB" w:rsidRPr="00D54C14" w:rsidRDefault="00D84024" w:rsidP="004E6073">
      <w:pPr>
        <w:spacing w:before="480" w:after="0" w:line="240" w:lineRule="auto"/>
        <w:jc w:val="center"/>
      </w:pPr>
      <w:r>
        <w:rPr>
          <w:b/>
          <w:sz w:val="24"/>
          <w:szCs w:val="24"/>
        </w:rPr>
        <w:t>**</w:t>
      </w:r>
      <w:r w:rsidR="00D54C14">
        <w:rPr>
          <w:b/>
          <w:sz w:val="24"/>
          <w:szCs w:val="24"/>
        </w:rPr>
        <w:t xml:space="preserve">Prior to </w:t>
      </w:r>
      <w:r w:rsidR="003D7A08">
        <w:rPr>
          <w:b/>
          <w:sz w:val="24"/>
          <w:szCs w:val="24"/>
        </w:rPr>
        <w:t xml:space="preserve">Prep </w:t>
      </w:r>
      <w:r w:rsidR="00D54C14">
        <w:rPr>
          <w:b/>
          <w:sz w:val="24"/>
          <w:szCs w:val="24"/>
        </w:rPr>
        <w:t xml:space="preserve">week 1: </w:t>
      </w:r>
      <w:r w:rsidR="003B1D48" w:rsidRPr="003B1D48">
        <w:rPr>
          <w:bCs/>
          <w:sz w:val="24"/>
          <w:szCs w:val="24"/>
        </w:rPr>
        <w:t>Complete</w:t>
      </w:r>
      <w:r w:rsidR="003B1D48">
        <w:rPr>
          <w:b/>
          <w:sz w:val="24"/>
          <w:szCs w:val="24"/>
        </w:rPr>
        <w:t xml:space="preserve"> TeleCIMT screen </w:t>
      </w:r>
      <w:r w:rsidR="003B1D48" w:rsidRPr="003B1D48">
        <w:rPr>
          <w:bCs/>
          <w:sz w:val="24"/>
          <w:szCs w:val="24"/>
        </w:rPr>
        <w:t>with</w:t>
      </w:r>
      <w:r w:rsidR="00BB3DD9" w:rsidRPr="003B1D48">
        <w:rPr>
          <w:bCs/>
          <w:sz w:val="24"/>
          <w:szCs w:val="24"/>
        </w:rPr>
        <w:t xml:space="preserve"> </w:t>
      </w:r>
      <w:r w:rsidR="00D54C14" w:rsidRPr="003B1D48">
        <w:rPr>
          <w:bCs/>
          <w:sz w:val="24"/>
          <w:szCs w:val="24"/>
        </w:rPr>
        <w:t xml:space="preserve">participant, provide </w:t>
      </w:r>
      <w:r w:rsidRPr="003B1D48">
        <w:rPr>
          <w:bCs/>
          <w:sz w:val="24"/>
          <w:szCs w:val="24"/>
        </w:rPr>
        <w:t xml:space="preserve">them </w:t>
      </w:r>
      <w:r w:rsidR="00D54C14" w:rsidRPr="003B1D48">
        <w:rPr>
          <w:bCs/>
          <w:sz w:val="24"/>
          <w:szCs w:val="24"/>
        </w:rPr>
        <w:t>with</w:t>
      </w:r>
      <w:r w:rsidR="00D54C14">
        <w:rPr>
          <w:b/>
          <w:sz w:val="24"/>
          <w:szCs w:val="24"/>
        </w:rPr>
        <w:t xml:space="preserve"> </w:t>
      </w:r>
      <w:r w:rsidR="003B1D48">
        <w:rPr>
          <w:b/>
          <w:sz w:val="24"/>
          <w:szCs w:val="24"/>
        </w:rPr>
        <w:t xml:space="preserve">TeleCIMT </w:t>
      </w:r>
      <w:r w:rsidR="00D54C14">
        <w:rPr>
          <w:b/>
          <w:sz w:val="24"/>
          <w:szCs w:val="24"/>
        </w:rPr>
        <w:t xml:space="preserve">brochure </w:t>
      </w:r>
      <w:r w:rsidR="00D54C14" w:rsidRPr="003B1D48">
        <w:rPr>
          <w:bCs/>
          <w:sz w:val="24"/>
          <w:szCs w:val="24"/>
        </w:rPr>
        <w:t xml:space="preserve">and </w:t>
      </w:r>
      <w:r w:rsidR="000D3AE8" w:rsidRPr="003B1D48">
        <w:rPr>
          <w:bCs/>
          <w:sz w:val="24"/>
          <w:szCs w:val="24"/>
        </w:rPr>
        <w:t>participant</w:t>
      </w:r>
      <w:r w:rsidR="000D3AE8">
        <w:rPr>
          <w:b/>
          <w:sz w:val="24"/>
          <w:szCs w:val="24"/>
        </w:rPr>
        <w:t xml:space="preserve"> </w:t>
      </w:r>
      <w:r w:rsidR="00D54C14">
        <w:rPr>
          <w:b/>
          <w:sz w:val="24"/>
          <w:szCs w:val="24"/>
        </w:rPr>
        <w:t>‘Preparation pack’</w:t>
      </w:r>
    </w:p>
    <w:tbl>
      <w:tblPr>
        <w:tblStyle w:val="LightGrid-Accent2"/>
        <w:tblW w:w="14413" w:type="dxa"/>
        <w:jc w:val="center"/>
        <w:tblLook w:val="04A0" w:firstRow="1" w:lastRow="0" w:firstColumn="1" w:lastColumn="0" w:noHBand="0" w:noVBand="1"/>
      </w:tblPr>
      <w:tblGrid>
        <w:gridCol w:w="1504"/>
        <w:gridCol w:w="2581"/>
        <w:gridCol w:w="2702"/>
        <w:gridCol w:w="2462"/>
        <w:gridCol w:w="2582"/>
        <w:gridCol w:w="2582"/>
      </w:tblGrid>
      <w:tr w:rsidR="00E965BB" w:rsidRPr="00BF42F0" w14:paraId="2F75452E" w14:textId="77777777" w:rsidTr="00901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14:paraId="0B5BFD1B" w14:textId="77777777" w:rsidR="00E965BB" w:rsidRPr="00BF42F0" w:rsidRDefault="00E965B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1" w:type="dxa"/>
          </w:tcPr>
          <w:p w14:paraId="6309AE47" w14:textId="77777777" w:rsidR="00E965BB" w:rsidRPr="00BF42F0" w:rsidRDefault="00E96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BF42F0">
              <w:rPr>
                <w:rFonts w:asciiTheme="minorHAnsi" w:hAnsiTheme="minorHAnsi" w:cstheme="minorHAnsi"/>
                <w:sz w:val="24"/>
              </w:rPr>
              <w:t>Monday</w:t>
            </w:r>
          </w:p>
        </w:tc>
        <w:tc>
          <w:tcPr>
            <w:tcW w:w="2702" w:type="dxa"/>
          </w:tcPr>
          <w:p w14:paraId="056FBFD9" w14:textId="77777777" w:rsidR="00E965BB" w:rsidRPr="00BF42F0" w:rsidRDefault="00E96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BF42F0">
              <w:rPr>
                <w:rFonts w:asciiTheme="minorHAnsi" w:hAnsiTheme="minorHAnsi" w:cstheme="minorHAnsi"/>
                <w:sz w:val="24"/>
              </w:rPr>
              <w:t>Tuesday</w:t>
            </w:r>
          </w:p>
        </w:tc>
        <w:tc>
          <w:tcPr>
            <w:tcW w:w="2462" w:type="dxa"/>
          </w:tcPr>
          <w:p w14:paraId="2B1FAA72" w14:textId="77777777" w:rsidR="00E965BB" w:rsidRPr="00BF42F0" w:rsidRDefault="00E96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BF42F0">
              <w:rPr>
                <w:rFonts w:asciiTheme="minorHAnsi" w:hAnsiTheme="minorHAnsi" w:cstheme="minorHAnsi"/>
                <w:sz w:val="24"/>
              </w:rPr>
              <w:t>Wednesday</w:t>
            </w:r>
          </w:p>
        </w:tc>
        <w:tc>
          <w:tcPr>
            <w:tcW w:w="2582" w:type="dxa"/>
          </w:tcPr>
          <w:p w14:paraId="78DA9D3E" w14:textId="77777777" w:rsidR="00E965BB" w:rsidRPr="00BF42F0" w:rsidRDefault="00E96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BF42F0">
              <w:rPr>
                <w:rFonts w:asciiTheme="minorHAnsi" w:hAnsiTheme="minorHAnsi" w:cstheme="minorHAnsi"/>
                <w:sz w:val="24"/>
              </w:rPr>
              <w:t>Thursday</w:t>
            </w:r>
          </w:p>
        </w:tc>
        <w:tc>
          <w:tcPr>
            <w:tcW w:w="2582" w:type="dxa"/>
          </w:tcPr>
          <w:p w14:paraId="75CF5ED0" w14:textId="77777777" w:rsidR="00E965BB" w:rsidRPr="00BF42F0" w:rsidRDefault="00E96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BF42F0">
              <w:rPr>
                <w:rFonts w:asciiTheme="minorHAnsi" w:hAnsiTheme="minorHAnsi" w:cstheme="minorHAnsi"/>
                <w:sz w:val="24"/>
              </w:rPr>
              <w:t xml:space="preserve">Friday </w:t>
            </w:r>
          </w:p>
        </w:tc>
      </w:tr>
      <w:tr w:rsidR="00E60BE6" w:rsidRPr="00E60BE6" w14:paraId="2410E484" w14:textId="77777777" w:rsidTr="0090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14:paraId="7C93AA84" w14:textId="66459AEB" w:rsidR="00E60BE6" w:rsidRPr="00E60BE6" w:rsidRDefault="00E60BE6" w:rsidP="00E965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Prep week 1</w:t>
            </w:r>
            <w:r w:rsidR="00D84024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581" w:type="dxa"/>
          </w:tcPr>
          <w:p w14:paraId="4801862F" w14:textId="0E40602A" w:rsidR="000B5B39" w:rsidRPr="00E60BE6" w:rsidRDefault="00D84024" w:rsidP="00E60BE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Follow</w:t>
            </w:r>
            <w:r w:rsidR="00D54C14">
              <w:rPr>
                <w:rFonts w:cstheme="minorHAnsi"/>
              </w:rPr>
              <w:t xml:space="preserve"> </w:t>
            </w:r>
            <w:r w:rsidR="002C415E">
              <w:rPr>
                <w:rFonts w:cstheme="minorHAnsi"/>
              </w:rPr>
              <w:t>‘</w:t>
            </w:r>
            <w:r w:rsidR="00D54C14">
              <w:rPr>
                <w:rFonts w:cstheme="minorHAnsi"/>
              </w:rPr>
              <w:t xml:space="preserve">TeleCIMT Assessment’ </w:t>
            </w:r>
            <w:r w:rsidR="002C415E">
              <w:rPr>
                <w:rFonts w:cstheme="minorHAnsi"/>
              </w:rPr>
              <w:t>c</w:t>
            </w:r>
            <w:r w:rsidR="00D54C14">
              <w:rPr>
                <w:rFonts w:cstheme="minorHAnsi"/>
              </w:rPr>
              <w:t xml:space="preserve">hecklist </w:t>
            </w:r>
            <w:r>
              <w:rPr>
                <w:rFonts w:cstheme="minorHAnsi"/>
              </w:rPr>
              <w:t>for assessment preparation</w:t>
            </w:r>
          </w:p>
        </w:tc>
        <w:tc>
          <w:tcPr>
            <w:tcW w:w="2702" w:type="dxa"/>
          </w:tcPr>
          <w:p w14:paraId="7D859934" w14:textId="6D62965A" w:rsidR="00F064CE" w:rsidRPr="00E60BE6" w:rsidRDefault="002C415E" w:rsidP="00E965B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Assessment prep</w:t>
            </w:r>
          </w:p>
        </w:tc>
        <w:tc>
          <w:tcPr>
            <w:tcW w:w="2462" w:type="dxa"/>
          </w:tcPr>
          <w:p w14:paraId="095361D2" w14:textId="3DF17336" w:rsidR="00E60BE6" w:rsidRPr="00E60BE6" w:rsidRDefault="00D54C14" w:rsidP="00E965B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Assessment prep</w:t>
            </w:r>
          </w:p>
        </w:tc>
        <w:tc>
          <w:tcPr>
            <w:tcW w:w="2582" w:type="dxa"/>
          </w:tcPr>
          <w:p w14:paraId="5EDC6790" w14:textId="6D69053F" w:rsidR="00E60BE6" w:rsidRPr="00E60BE6" w:rsidRDefault="00D54C14" w:rsidP="00E965B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Ensure any videos / worksheets</w:t>
            </w:r>
            <w:r w:rsidR="004A7139">
              <w:rPr>
                <w:rFonts w:cstheme="minorHAnsi"/>
              </w:rPr>
              <w:t xml:space="preserve"> from preparation pack</w:t>
            </w:r>
            <w:r>
              <w:rPr>
                <w:rFonts w:cstheme="minorHAnsi"/>
              </w:rPr>
              <w:t xml:space="preserve"> </w:t>
            </w:r>
            <w:r w:rsidR="004A7139">
              <w:rPr>
                <w:rFonts w:cstheme="minorHAnsi"/>
              </w:rPr>
              <w:t>are</w:t>
            </w:r>
            <w:r>
              <w:rPr>
                <w:rFonts w:cstheme="minorHAnsi"/>
              </w:rPr>
              <w:t xml:space="preserve"> completed / sent by participant</w:t>
            </w:r>
            <w:r w:rsidR="004A7139">
              <w:rPr>
                <w:rFonts w:cstheme="minorHAnsi"/>
              </w:rPr>
              <w:t xml:space="preserve"> prior to assessment</w:t>
            </w:r>
          </w:p>
        </w:tc>
        <w:tc>
          <w:tcPr>
            <w:tcW w:w="2582" w:type="dxa"/>
          </w:tcPr>
          <w:p w14:paraId="487DFAF2" w14:textId="46DFD132" w:rsidR="00E60BE6" w:rsidRPr="00B31013" w:rsidRDefault="00B31013" w:rsidP="00E965B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013">
              <w:rPr>
                <w:b/>
                <w:bCs/>
              </w:rPr>
              <w:t>TELECIMT ASSESSMENT</w:t>
            </w:r>
            <w:r>
              <w:t xml:space="preserve"> </w:t>
            </w:r>
            <w:r w:rsidR="00D54C14">
              <w:t>via videocall or in person if possible</w:t>
            </w:r>
            <w:r>
              <w:t xml:space="preserve"> (1 hour)</w:t>
            </w:r>
          </w:p>
        </w:tc>
      </w:tr>
      <w:tr w:rsidR="00E965BB" w14:paraId="0D7E5750" w14:textId="77777777" w:rsidTr="009013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14:paraId="40EBB3AD" w14:textId="59F3BB24" w:rsidR="00E965BB" w:rsidRPr="00BF42F0" w:rsidRDefault="00E60BE6" w:rsidP="00E965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Prep week 2</w:t>
            </w:r>
          </w:p>
        </w:tc>
        <w:tc>
          <w:tcPr>
            <w:tcW w:w="2581" w:type="dxa"/>
          </w:tcPr>
          <w:p w14:paraId="3740E5ED" w14:textId="4AF1E3FE" w:rsidR="00D84024" w:rsidRDefault="00B31013" w:rsidP="00E965BB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31013">
              <w:rPr>
                <w:b/>
                <w:bCs/>
              </w:rPr>
              <w:t>PREPARATION SESSION</w:t>
            </w:r>
            <w:r w:rsidR="00D54C14">
              <w:t xml:space="preserve"> </w:t>
            </w:r>
            <w:r w:rsidR="00D84024">
              <w:t xml:space="preserve">with participant / supporter </w:t>
            </w:r>
            <w:r w:rsidR="003D7A08" w:rsidRPr="003D7A08">
              <w:rPr>
                <w:sz w:val="20"/>
                <w:szCs w:val="20"/>
              </w:rPr>
              <w:t>(</w:t>
            </w:r>
            <w:r w:rsidR="00D54C14" w:rsidRPr="003D7A08">
              <w:rPr>
                <w:sz w:val="20"/>
                <w:szCs w:val="20"/>
              </w:rPr>
              <w:t>videocall</w:t>
            </w:r>
            <w:r w:rsidR="00D84024" w:rsidRPr="003D7A08">
              <w:rPr>
                <w:sz w:val="20"/>
                <w:szCs w:val="20"/>
              </w:rPr>
              <w:t xml:space="preserve"> </w:t>
            </w:r>
            <w:r w:rsidR="003D7A08" w:rsidRPr="003D7A08">
              <w:rPr>
                <w:sz w:val="20"/>
                <w:szCs w:val="20"/>
              </w:rPr>
              <w:t>1 h</w:t>
            </w:r>
            <w:r w:rsidR="003D7A08">
              <w:rPr>
                <w:sz w:val="20"/>
                <w:szCs w:val="20"/>
              </w:rPr>
              <w:t>ou</w:t>
            </w:r>
            <w:r w:rsidR="003D7A08" w:rsidRPr="003D7A08">
              <w:rPr>
                <w:sz w:val="20"/>
                <w:szCs w:val="20"/>
              </w:rPr>
              <w:t>r)</w:t>
            </w:r>
          </w:p>
        </w:tc>
        <w:tc>
          <w:tcPr>
            <w:tcW w:w="2702" w:type="dxa"/>
          </w:tcPr>
          <w:p w14:paraId="0BF79E2E" w14:textId="77777777" w:rsidR="00E965BB" w:rsidRDefault="00D54C14" w:rsidP="00E965BB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Prepare participant ‘Program pack’</w:t>
            </w:r>
          </w:p>
          <w:p w14:paraId="4FC1868B" w14:textId="357C1065" w:rsidR="00D84024" w:rsidRDefault="00D84024" w:rsidP="00E965BB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62" w:type="dxa"/>
          </w:tcPr>
          <w:p w14:paraId="4E536D58" w14:textId="52BFF314" w:rsidR="00E965BB" w:rsidRDefault="00F064CE" w:rsidP="00E965BB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Prepare participant ‘Program pack’</w:t>
            </w:r>
          </w:p>
        </w:tc>
        <w:tc>
          <w:tcPr>
            <w:tcW w:w="2582" w:type="dxa"/>
          </w:tcPr>
          <w:p w14:paraId="7196A38E" w14:textId="7199444F" w:rsidR="00E965BB" w:rsidRDefault="00F064CE" w:rsidP="00E965BB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Complete and </w:t>
            </w:r>
            <w:r w:rsidR="00901336">
              <w:t>send</w:t>
            </w:r>
            <w:r w:rsidR="000B5B39">
              <w:t xml:space="preserve"> ‘Program pack’</w:t>
            </w:r>
            <w:r w:rsidR="002C415E">
              <w:t xml:space="preserve"> to participant</w:t>
            </w:r>
          </w:p>
        </w:tc>
        <w:tc>
          <w:tcPr>
            <w:tcW w:w="2582" w:type="dxa"/>
          </w:tcPr>
          <w:p w14:paraId="3B0D6F94" w14:textId="6957862B" w:rsidR="00E965BB" w:rsidRDefault="00E965BB" w:rsidP="00E965BB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6434" w14:paraId="08907FA0" w14:textId="77777777" w:rsidTr="0090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14:paraId="42E843AC" w14:textId="77777777" w:rsidR="00E965BB" w:rsidRPr="00BF42F0" w:rsidRDefault="00E965BB" w:rsidP="00E965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42F0">
              <w:rPr>
                <w:rFonts w:asciiTheme="minorHAnsi" w:hAnsiTheme="minorHAnsi" w:cstheme="minorHAnsi"/>
                <w:sz w:val="24"/>
                <w:szCs w:val="24"/>
              </w:rPr>
              <w:t>Week 1</w:t>
            </w:r>
          </w:p>
        </w:tc>
        <w:tc>
          <w:tcPr>
            <w:tcW w:w="2581" w:type="dxa"/>
          </w:tcPr>
          <w:p w14:paraId="31114FB5" w14:textId="381C7008" w:rsidR="00E965BB" w:rsidRDefault="00BB3DD9" w:rsidP="00E965B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3DD9">
              <w:rPr>
                <w:b/>
                <w:bCs/>
              </w:rPr>
              <w:t>SET UP SESSION</w:t>
            </w:r>
            <w:r>
              <w:t xml:space="preserve">: </w:t>
            </w:r>
            <w:r w:rsidR="00E965BB">
              <w:t xml:space="preserve">1:1 with </w:t>
            </w:r>
            <w:r w:rsidR="000E198B">
              <w:t>participant</w:t>
            </w:r>
            <w:r w:rsidR="00E965BB">
              <w:t xml:space="preserve"> </w:t>
            </w:r>
            <w:r w:rsidR="00D54C14">
              <w:t>/</w:t>
            </w:r>
            <w:r w:rsidR="00E965BB">
              <w:t xml:space="preserve"> supporter </w:t>
            </w:r>
            <w:r w:rsidR="003D7A08">
              <w:t>via video call</w:t>
            </w:r>
            <w:r w:rsidR="000E198B">
              <w:t xml:space="preserve"> </w:t>
            </w:r>
            <w:r w:rsidR="00D54C14">
              <w:t>(</w:t>
            </w:r>
            <w:r w:rsidR="00E965BB">
              <w:t>1</w:t>
            </w:r>
            <w:r w:rsidR="00D54C14">
              <w:t xml:space="preserve">.5 - </w:t>
            </w:r>
            <w:r w:rsidR="00E965BB">
              <w:t>2 hours</w:t>
            </w:r>
            <w:r w:rsidR="00D54C14">
              <w:t>)</w:t>
            </w:r>
          </w:p>
        </w:tc>
        <w:tc>
          <w:tcPr>
            <w:tcW w:w="2702" w:type="dxa"/>
          </w:tcPr>
          <w:p w14:paraId="2B9986CB" w14:textId="49DC865E" w:rsidR="002C415E" w:rsidRDefault="00D54C14" w:rsidP="00E965B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Daily feedback </w:t>
            </w:r>
            <w:r w:rsidR="00D84024">
              <w:t>with</w:t>
            </w:r>
            <w:r>
              <w:t xml:space="preserve"> participant a.m.</w:t>
            </w:r>
          </w:p>
          <w:p w14:paraId="1E07EFF9" w14:textId="62DE0D40" w:rsidR="00E965BB" w:rsidRPr="002C415E" w:rsidRDefault="00D54C14" w:rsidP="00E965B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</w:rPr>
            </w:pPr>
            <w:r>
              <w:t xml:space="preserve"> </w:t>
            </w:r>
          </w:p>
        </w:tc>
        <w:tc>
          <w:tcPr>
            <w:tcW w:w="2462" w:type="dxa"/>
          </w:tcPr>
          <w:p w14:paraId="2AE87013" w14:textId="61A912AC" w:rsidR="00E965BB" w:rsidRDefault="000E198B" w:rsidP="000E198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1:1 video session with participant and supporter</w:t>
            </w:r>
            <w:r w:rsidR="00D54C14">
              <w:t>, including daily feedback</w:t>
            </w:r>
            <w:r>
              <w:t xml:space="preserve"> </w:t>
            </w:r>
            <w:r w:rsidR="00D54C14">
              <w:t>(</w:t>
            </w:r>
            <w:r>
              <w:t>1 hour</w:t>
            </w:r>
            <w:r w:rsidR="00D54C14">
              <w:t xml:space="preserve">) </w:t>
            </w:r>
          </w:p>
        </w:tc>
        <w:tc>
          <w:tcPr>
            <w:tcW w:w="2582" w:type="dxa"/>
          </w:tcPr>
          <w:p w14:paraId="6EC58933" w14:textId="38630E8F" w:rsidR="000E198B" w:rsidRDefault="000E198B" w:rsidP="00E965B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Daily feedback </w:t>
            </w:r>
            <w:r w:rsidR="00D84024">
              <w:t xml:space="preserve">with </w:t>
            </w:r>
            <w:r>
              <w:t>participant</w:t>
            </w:r>
            <w:r w:rsidR="00D54C14">
              <w:t xml:space="preserve"> a.m</w:t>
            </w:r>
            <w:r w:rsidR="004A7139">
              <w:t>.</w:t>
            </w:r>
            <w:r w:rsidR="00D54C14">
              <w:t xml:space="preserve"> </w:t>
            </w:r>
          </w:p>
        </w:tc>
        <w:tc>
          <w:tcPr>
            <w:tcW w:w="2582" w:type="dxa"/>
          </w:tcPr>
          <w:p w14:paraId="05C59923" w14:textId="1FDE7121" w:rsidR="00E965BB" w:rsidRDefault="00D54C14" w:rsidP="000E198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1:1 video session with participant / supporter, including daily feedback (1 hour)</w:t>
            </w:r>
          </w:p>
        </w:tc>
      </w:tr>
      <w:tr w:rsidR="002C415E" w14:paraId="708AC7EA" w14:textId="77777777" w:rsidTr="009013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14:paraId="2A7CE189" w14:textId="77777777" w:rsidR="002C415E" w:rsidRPr="00BF42F0" w:rsidRDefault="002C415E" w:rsidP="002C41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42F0">
              <w:rPr>
                <w:rFonts w:asciiTheme="minorHAnsi" w:hAnsiTheme="minorHAnsi" w:cstheme="minorHAnsi"/>
                <w:sz w:val="24"/>
                <w:szCs w:val="24"/>
              </w:rPr>
              <w:t>Week 2</w:t>
            </w:r>
          </w:p>
        </w:tc>
        <w:tc>
          <w:tcPr>
            <w:tcW w:w="2581" w:type="dxa"/>
          </w:tcPr>
          <w:p w14:paraId="56E58314" w14:textId="61EDA462" w:rsidR="002C415E" w:rsidRDefault="002C415E" w:rsidP="002C415E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Daily feedback </w:t>
            </w:r>
            <w:r w:rsidR="00D84024">
              <w:t>with</w:t>
            </w:r>
            <w:r>
              <w:t xml:space="preserve"> participant a.m. </w:t>
            </w:r>
          </w:p>
        </w:tc>
        <w:tc>
          <w:tcPr>
            <w:tcW w:w="2702" w:type="dxa"/>
          </w:tcPr>
          <w:p w14:paraId="6F248F2D" w14:textId="77777777" w:rsidR="002C415E" w:rsidRDefault="002C415E" w:rsidP="002C415E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1:1 video session with participant and supporter, including daily feedback </w:t>
            </w:r>
          </w:p>
          <w:p w14:paraId="156378AA" w14:textId="69F8215B" w:rsidR="002C415E" w:rsidRDefault="002C415E" w:rsidP="002C415E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(1 hour)</w:t>
            </w:r>
          </w:p>
        </w:tc>
        <w:tc>
          <w:tcPr>
            <w:tcW w:w="2462" w:type="dxa"/>
          </w:tcPr>
          <w:p w14:paraId="6519E30E" w14:textId="712FCB55" w:rsidR="002C415E" w:rsidRPr="002C415E" w:rsidRDefault="002C415E" w:rsidP="002C415E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"/>
              </w:rPr>
            </w:pPr>
            <w:r>
              <w:t xml:space="preserve">Daily feedback </w:t>
            </w:r>
            <w:r w:rsidR="00D84024">
              <w:t>with</w:t>
            </w:r>
            <w:r>
              <w:t xml:space="preserve"> participant </w:t>
            </w:r>
          </w:p>
        </w:tc>
        <w:tc>
          <w:tcPr>
            <w:tcW w:w="2582" w:type="dxa"/>
          </w:tcPr>
          <w:p w14:paraId="71BA6438" w14:textId="77777777" w:rsidR="004E6073" w:rsidRDefault="002C415E" w:rsidP="007533A4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DD9">
              <w:rPr>
                <w:b/>
                <w:bCs/>
              </w:rPr>
              <w:t>MIDWAY REVIEW</w:t>
            </w:r>
            <w:r>
              <w:t xml:space="preserve"> 1:1 video session (r</w:t>
            </w:r>
            <w:r w:rsidR="005D50CA">
              <w:t>eview</w:t>
            </w:r>
            <w:r>
              <w:t xml:space="preserve"> MAL</w:t>
            </w:r>
            <w:r w:rsidR="005D50CA">
              <w:t>. Decide on daily feedback method</w:t>
            </w:r>
            <w:r w:rsidR="004A7139">
              <w:t xml:space="preserve"> for remainder of </w:t>
            </w:r>
            <w:r w:rsidR="004E6073">
              <w:t xml:space="preserve">program)  </w:t>
            </w:r>
          </w:p>
          <w:p w14:paraId="7D0C1F17" w14:textId="0D077258" w:rsidR="002C415E" w:rsidRDefault="002C415E" w:rsidP="007533A4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(1 hour)</w:t>
            </w:r>
          </w:p>
        </w:tc>
        <w:tc>
          <w:tcPr>
            <w:tcW w:w="2582" w:type="dxa"/>
          </w:tcPr>
          <w:p w14:paraId="235AE187" w14:textId="7B3D1E39" w:rsidR="002C415E" w:rsidRDefault="003D7A08" w:rsidP="002C415E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Optional d</w:t>
            </w:r>
            <w:r w:rsidR="002C415E">
              <w:t xml:space="preserve">aily feedback </w:t>
            </w:r>
            <w:r w:rsidR="00D84024">
              <w:t>with</w:t>
            </w:r>
            <w:r w:rsidR="002C415E">
              <w:t xml:space="preserve"> participant</w:t>
            </w:r>
          </w:p>
        </w:tc>
      </w:tr>
      <w:tr w:rsidR="002C415E" w14:paraId="00F658BC" w14:textId="77777777" w:rsidTr="0090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14:paraId="17244DFA" w14:textId="77777777" w:rsidR="002C415E" w:rsidRPr="00BF42F0" w:rsidRDefault="002C415E" w:rsidP="002C41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42F0">
              <w:rPr>
                <w:rFonts w:asciiTheme="minorHAnsi" w:hAnsiTheme="minorHAnsi" w:cstheme="minorHAnsi"/>
                <w:sz w:val="24"/>
                <w:szCs w:val="24"/>
              </w:rPr>
              <w:t>Week 3</w:t>
            </w:r>
          </w:p>
        </w:tc>
        <w:tc>
          <w:tcPr>
            <w:tcW w:w="2581" w:type="dxa"/>
          </w:tcPr>
          <w:p w14:paraId="5B7F19EA" w14:textId="1A377399" w:rsidR="002C415E" w:rsidRDefault="003D7A08" w:rsidP="002C415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Optional daily feedback with participant </w:t>
            </w:r>
          </w:p>
        </w:tc>
        <w:tc>
          <w:tcPr>
            <w:tcW w:w="2702" w:type="dxa"/>
          </w:tcPr>
          <w:p w14:paraId="2F1DEA05" w14:textId="77777777" w:rsidR="002C415E" w:rsidRDefault="002C415E" w:rsidP="002C415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1:1 video session with participant and supporter, including daily feedback </w:t>
            </w:r>
          </w:p>
          <w:p w14:paraId="7ED5B078" w14:textId="29A77CA3" w:rsidR="002C415E" w:rsidRDefault="002C415E" w:rsidP="002C415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 hour)</w:t>
            </w:r>
          </w:p>
        </w:tc>
        <w:tc>
          <w:tcPr>
            <w:tcW w:w="2462" w:type="dxa"/>
          </w:tcPr>
          <w:p w14:paraId="34F8DECB" w14:textId="1370B7F6" w:rsidR="002C415E" w:rsidRDefault="003D7A08" w:rsidP="002C415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Optional daily feedback with participant</w:t>
            </w:r>
          </w:p>
        </w:tc>
        <w:tc>
          <w:tcPr>
            <w:tcW w:w="2582" w:type="dxa"/>
          </w:tcPr>
          <w:p w14:paraId="2726F0B7" w14:textId="5B48CDB7" w:rsidR="002C415E" w:rsidRDefault="003D7A08" w:rsidP="002C415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Optional daily feedback with participant</w:t>
            </w:r>
          </w:p>
        </w:tc>
        <w:tc>
          <w:tcPr>
            <w:tcW w:w="2582" w:type="dxa"/>
          </w:tcPr>
          <w:p w14:paraId="1B21F666" w14:textId="1F8BB739" w:rsidR="002C415E" w:rsidRDefault="005D50CA" w:rsidP="002C415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3DD9">
              <w:rPr>
                <w:b/>
                <w:bCs/>
              </w:rPr>
              <w:t>END-PROGRAM EVALUATION</w:t>
            </w:r>
            <w:r>
              <w:t xml:space="preserve">: </w:t>
            </w:r>
            <w:r w:rsidR="002C415E">
              <w:t>video re-assessment with</w:t>
            </w:r>
            <w:r w:rsidR="004E6073">
              <w:t xml:space="preserve"> </w:t>
            </w:r>
            <w:r w:rsidR="002C415E">
              <w:t>participant (1.5 - 2 hours)</w:t>
            </w:r>
            <w:r w:rsidR="004E6073">
              <w:t xml:space="preserve"> </w:t>
            </w:r>
            <w:r w:rsidR="002C415E">
              <w:t>Provide follow-up options</w:t>
            </w:r>
          </w:p>
        </w:tc>
      </w:tr>
    </w:tbl>
    <w:p w14:paraId="05B6E830" w14:textId="47F87983" w:rsidR="00E965BB" w:rsidRDefault="00BB3DD9" w:rsidP="004E6073">
      <w:pPr>
        <w:ind w:firstLine="720"/>
        <w:jc w:val="center"/>
      </w:pPr>
      <w:r>
        <w:t>Please follow the</w:t>
      </w:r>
      <w:r w:rsidR="003B1D48">
        <w:t xml:space="preserve"> </w:t>
      </w:r>
      <w:r w:rsidRPr="000D3AE8">
        <w:rPr>
          <w:b/>
          <w:bCs/>
        </w:rPr>
        <w:t>TeleCIMT checklist</w:t>
      </w:r>
      <w:r>
        <w:t xml:space="preserve"> for more detailed advice on running a TeleCIMT program.</w:t>
      </w:r>
    </w:p>
    <w:sectPr w:rsidR="00E965BB" w:rsidSect="007533A4">
      <w:footerReference w:type="default" r:id="rId12"/>
      <w:pgSz w:w="16838" w:h="11906" w:orient="landscape"/>
      <w:pgMar w:top="709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124A1" w14:textId="77777777" w:rsidR="00397010" w:rsidRDefault="00397010" w:rsidP="004E6073">
      <w:pPr>
        <w:spacing w:after="0" w:line="240" w:lineRule="auto"/>
      </w:pPr>
      <w:r>
        <w:separator/>
      </w:r>
    </w:p>
  </w:endnote>
  <w:endnote w:type="continuationSeparator" w:id="0">
    <w:p w14:paraId="306735D7" w14:textId="77777777" w:rsidR="00397010" w:rsidRDefault="00397010" w:rsidP="004E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  <w:color w:val="808080" w:themeColor="background1" w:themeShade="80"/>
      </w:rPr>
      <w:id w:val="-499657815"/>
      <w:docPartObj>
        <w:docPartGallery w:val="Page Numbers (Bottom of Page)"/>
        <w:docPartUnique/>
      </w:docPartObj>
    </w:sdtPr>
    <w:sdtEndPr>
      <w:rPr>
        <w:rFonts w:ascii="Calibri" w:hAnsi="Calibri" w:cs="Calibri"/>
        <w:sz w:val="12"/>
        <w:szCs w:val="12"/>
        <w:shd w:val="clear" w:color="auto" w:fill="FFFFFF"/>
      </w:rPr>
    </w:sdtEndPr>
    <w:sdtContent>
      <w:p w14:paraId="3CB4E68F" w14:textId="13A711EB" w:rsidR="004E6073" w:rsidRPr="004E6073" w:rsidRDefault="004E6073" w:rsidP="004E607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 w:line="240" w:lineRule="auto"/>
          <w:rPr>
            <w:rFonts w:ascii="Calibri" w:hAnsi="Calibri" w:cs="Calibri"/>
            <w:color w:val="808080" w:themeColor="background1" w:themeShade="80"/>
            <w:sz w:val="12"/>
            <w:szCs w:val="12"/>
          </w:rPr>
        </w:pPr>
        <w:r w:rsidRPr="004E6073">
          <w:rPr>
            <w:rFonts w:ascii="Calibri" w:hAnsi="Calibri" w:cs="Calibri"/>
            <w:color w:val="808080" w:themeColor="background1" w:themeShade="80"/>
            <w:sz w:val="12"/>
            <w:szCs w:val="12"/>
          </w:rPr>
          <w:t xml:space="preserve">TeleCIMT </w:t>
        </w:r>
        <w:r w:rsidRPr="004E6073">
          <w:rPr>
            <w:rFonts w:ascii="Calibri" w:hAnsi="Calibri" w:cs="Calibri"/>
            <w:color w:val="808080" w:themeColor="background1" w:themeShade="80"/>
            <w:sz w:val="12"/>
            <w:szCs w:val="12"/>
          </w:rPr>
          <w:t>Therapist Program Timetable Example</w:t>
        </w:r>
        <w:r w:rsidRPr="004E6073">
          <w:rPr>
            <w:rFonts w:ascii="Calibri" w:hAnsi="Calibri" w:cs="Calibri"/>
            <w:color w:val="808080" w:themeColor="background1" w:themeShade="80"/>
            <w:sz w:val="12"/>
            <w:szCs w:val="12"/>
          </w:rPr>
          <w:t xml:space="preserve"> version 1</w:t>
        </w:r>
      </w:p>
      <w:p w14:paraId="34F83940" w14:textId="72C64E40" w:rsidR="004E6073" w:rsidRPr="004E6073" w:rsidRDefault="004E6073" w:rsidP="004E607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 w:line="240" w:lineRule="auto"/>
          <w:rPr>
            <w:rFonts w:ascii="Calibri" w:hAnsi="Calibri" w:cs="Calibri"/>
            <w:color w:val="808080" w:themeColor="background1" w:themeShade="80"/>
            <w:sz w:val="12"/>
            <w:szCs w:val="12"/>
          </w:rPr>
        </w:pPr>
        <w:r w:rsidRPr="004E6073">
          <w:rPr>
            <w:rFonts w:ascii="Calibri" w:hAnsi="Calibri" w:cs="Calibri"/>
            <w:color w:val="808080" w:themeColor="background1" w:themeShade="80"/>
            <w:sz w:val="12"/>
            <w:szCs w:val="12"/>
            <w:shd w:val="clear" w:color="auto" w:fill="FFFFFF"/>
          </w:rPr>
          <w:t xml:space="preserve">Prepared by J. Boydell, A. Meharg, A. Kilkenny, L. Christie (2020). </w:t>
        </w:r>
      </w:p>
      <w:p w14:paraId="7A80D327" w14:textId="5EE9D0FA" w:rsidR="004E6073" w:rsidRPr="004E6073" w:rsidRDefault="004E6073" w:rsidP="004E6073">
        <w:pPr>
          <w:pStyle w:val="Footer"/>
          <w:rPr>
            <w:rFonts w:ascii="Calibri" w:hAnsi="Calibri" w:cs="Calibri"/>
            <w:color w:val="808080" w:themeColor="background1" w:themeShade="80"/>
            <w:sz w:val="12"/>
            <w:szCs w:val="12"/>
            <w:shd w:val="clear" w:color="auto" w:fill="FFFFFF"/>
          </w:rPr>
        </w:pPr>
        <w:r w:rsidRPr="004E6073">
          <w:rPr>
            <w:rFonts w:ascii="Calibri" w:hAnsi="Calibri" w:cs="Calibri"/>
            <w:color w:val="808080" w:themeColor="background1" w:themeShade="80"/>
            <w:sz w:val="12"/>
            <w:szCs w:val="12"/>
            <w:shd w:val="clear" w:color="auto" w:fill="FFFFFF"/>
          </w:rPr>
          <w:t>Pages may be copied if authorship is acknowledged</w:t>
        </w:r>
        <w:r w:rsidRPr="004E6073">
          <w:rPr>
            <w:rFonts w:ascii="Calibri" w:hAnsi="Calibri" w:cs="Calibri"/>
            <w:b/>
            <w:bCs/>
            <w:color w:val="808080" w:themeColor="background1" w:themeShade="80"/>
            <w:sz w:val="12"/>
            <w:szCs w:val="12"/>
            <w:shd w:val="clear" w:color="auto" w:fill="FFFFFF"/>
          </w:rPr>
          <w:t>.</w:t>
        </w:r>
        <w:r w:rsidRPr="004E6073">
          <w:rPr>
            <w:rFonts w:ascii="Calibri" w:hAnsi="Calibri" w:cs="Calibri"/>
            <w:b/>
            <w:bCs/>
            <w:color w:val="808080" w:themeColor="background1" w:themeShade="80"/>
            <w:sz w:val="12"/>
            <w:szCs w:val="12"/>
            <w:shd w:val="clear" w:color="auto" w:fill="FFFFFF"/>
          </w:rPr>
          <w:t xml:space="preserve"> </w:t>
        </w:r>
        <w:r w:rsidRPr="004E6073">
          <w:rPr>
            <w:rFonts w:ascii="Calibri" w:hAnsi="Calibri" w:cs="Calibri"/>
            <w:color w:val="808080" w:themeColor="background1" w:themeShade="80"/>
            <w:sz w:val="12"/>
            <w:szCs w:val="12"/>
            <w:shd w:val="clear" w:color="auto" w:fill="FFFFFF"/>
          </w:rPr>
          <w:t>Available from: www.telecimt.com</w:t>
        </w:r>
        <w:r w:rsidRPr="004E6073">
          <w:rPr>
            <w:rFonts w:ascii="Calibri" w:hAnsi="Calibri" w:cs="Calibri"/>
            <w:color w:val="808080" w:themeColor="background1" w:themeShade="80"/>
            <w:sz w:val="12"/>
            <w:szCs w:val="12"/>
            <w:shd w:val="clear" w:color="auto" w:fill="FFFFFF"/>
          </w:rPr>
          <w:t xml:space="preserve">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89431" w14:textId="77777777" w:rsidR="00397010" w:rsidRDefault="00397010" w:rsidP="004E6073">
      <w:pPr>
        <w:spacing w:after="0" w:line="240" w:lineRule="auto"/>
      </w:pPr>
      <w:r>
        <w:separator/>
      </w:r>
    </w:p>
  </w:footnote>
  <w:footnote w:type="continuationSeparator" w:id="0">
    <w:p w14:paraId="4A9FBF74" w14:textId="77777777" w:rsidR="00397010" w:rsidRDefault="00397010" w:rsidP="004E6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734FE"/>
    <w:multiLevelType w:val="hybridMultilevel"/>
    <w:tmpl w:val="00C84832"/>
    <w:lvl w:ilvl="0" w:tplc="90CC6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17"/>
    <w:rsid w:val="000B5B39"/>
    <w:rsid w:val="000D3AE8"/>
    <w:rsid w:val="000E198B"/>
    <w:rsid w:val="002C415E"/>
    <w:rsid w:val="003245DD"/>
    <w:rsid w:val="00397010"/>
    <w:rsid w:val="003B1D48"/>
    <w:rsid w:val="003D7A08"/>
    <w:rsid w:val="0049733B"/>
    <w:rsid w:val="004A7139"/>
    <w:rsid w:val="004E6073"/>
    <w:rsid w:val="005D50CA"/>
    <w:rsid w:val="0066095D"/>
    <w:rsid w:val="007533A4"/>
    <w:rsid w:val="00901336"/>
    <w:rsid w:val="00B31013"/>
    <w:rsid w:val="00BB3DD9"/>
    <w:rsid w:val="00BF42F0"/>
    <w:rsid w:val="00D02F17"/>
    <w:rsid w:val="00D50120"/>
    <w:rsid w:val="00D54C14"/>
    <w:rsid w:val="00D84024"/>
    <w:rsid w:val="00E60BE6"/>
    <w:rsid w:val="00E965BB"/>
    <w:rsid w:val="00EB6CCC"/>
    <w:rsid w:val="00F064CE"/>
    <w:rsid w:val="00F7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6971"/>
  <w15:docId w15:val="{0BFC2691-1775-4DEC-8216-9A4E1066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5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BB"/>
    <w:rPr>
      <w:rFonts w:ascii="Tahoma" w:hAnsi="Tahoma" w:cs="Tahoma"/>
      <w:sz w:val="16"/>
      <w:szCs w:val="16"/>
    </w:rPr>
  </w:style>
  <w:style w:type="table" w:styleId="LightGrid-Accent2">
    <w:name w:val="Light Grid Accent 2"/>
    <w:basedOn w:val="TableNormal"/>
    <w:uiPriority w:val="62"/>
    <w:rsid w:val="00E965B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E6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73"/>
  </w:style>
  <w:style w:type="paragraph" w:styleId="Footer">
    <w:name w:val="footer"/>
    <w:basedOn w:val="Normal"/>
    <w:link w:val="FooterChar"/>
    <w:uiPriority w:val="99"/>
    <w:unhideWhenUsed/>
    <w:rsid w:val="004E6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9B16F2-FFD9-4D53-A440-800C004F0C8B}" type="doc">
      <dgm:prSet loTypeId="urn:microsoft.com/office/officeart/2005/8/layout/hProcess9" loCatId="process" qsTypeId="urn:microsoft.com/office/officeart/2005/8/quickstyle/simple1" qsCatId="simple" csTypeId="urn:microsoft.com/office/officeart/2005/8/colors/colorful1" csCatId="colorful" phldr="1"/>
      <dgm:spPr/>
    </dgm:pt>
    <dgm:pt modelId="{48DC0420-2ED1-4E43-AF46-FFEB38F21176}">
      <dgm:prSet phldrT="[Text]"/>
      <dgm:spPr/>
      <dgm:t>
        <a:bodyPr/>
        <a:lstStyle/>
        <a:p>
          <a:pPr algn="ctr"/>
          <a:r>
            <a:rPr lang="en-AU"/>
            <a:t>Screen</a:t>
          </a:r>
        </a:p>
      </dgm:t>
    </dgm:pt>
    <dgm:pt modelId="{8E53960B-19A9-468C-85BE-946517DF78B3}" type="parTrans" cxnId="{1CCED5D1-BD26-497F-8ABB-0B091045E45D}">
      <dgm:prSet/>
      <dgm:spPr/>
      <dgm:t>
        <a:bodyPr/>
        <a:lstStyle/>
        <a:p>
          <a:pPr algn="ctr"/>
          <a:endParaRPr lang="en-AU"/>
        </a:p>
      </dgm:t>
    </dgm:pt>
    <dgm:pt modelId="{27CCF46A-DF13-43A3-9130-C40112663B81}" type="sibTrans" cxnId="{1CCED5D1-BD26-497F-8ABB-0B091045E45D}">
      <dgm:prSet/>
      <dgm:spPr/>
      <dgm:t>
        <a:bodyPr/>
        <a:lstStyle/>
        <a:p>
          <a:pPr algn="ctr"/>
          <a:endParaRPr lang="en-AU"/>
        </a:p>
      </dgm:t>
    </dgm:pt>
    <dgm:pt modelId="{39596E51-3D6C-4786-A760-C78F722AECB7}">
      <dgm:prSet phldrT="[Text]"/>
      <dgm:spPr/>
      <dgm:t>
        <a:bodyPr/>
        <a:lstStyle/>
        <a:p>
          <a:pPr algn="ctr"/>
          <a:r>
            <a:rPr lang="en-AU"/>
            <a:t>Assess</a:t>
          </a:r>
        </a:p>
      </dgm:t>
    </dgm:pt>
    <dgm:pt modelId="{54280407-9CC3-4CF0-8D2F-CB1B798E10A3}" type="parTrans" cxnId="{BF0579DC-1DAB-4B63-A168-B30EDDFFB2FF}">
      <dgm:prSet/>
      <dgm:spPr/>
      <dgm:t>
        <a:bodyPr/>
        <a:lstStyle/>
        <a:p>
          <a:pPr algn="ctr"/>
          <a:endParaRPr lang="en-AU"/>
        </a:p>
      </dgm:t>
    </dgm:pt>
    <dgm:pt modelId="{7E38F551-47CD-40C2-B594-754BBA6137D2}" type="sibTrans" cxnId="{BF0579DC-1DAB-4B63-A168-B30EDDFFB2FF}">
      <dgm:prSet/>
      <dgm:spPr/>
      <dgm:t>
        <a:bodyPr/>
        <a:lstStyle/>
        <a:p>
          <a:pPr algn="ctr"/>
          <a:endParaRPr lang="en-AU"/>
        </a:p>
      </dgm:t>
    </dgm:pt>
    <dgm:pt modelId="{94F40170-8152-42A0-AB9D-0CDAEC0A18AC}">
      <dgm:prSet phldrT="[Text]"/>
      <dgm:spPr/>
      <dgm:t>
        <a:bodyPr/>
        <a:lstStyle/>
        <a:p>
          <a:pPr algn="ctr"/>
          <a:r>
            <a:rPr lang="en-AU"/>
            <a:t>Prepare</a:t>
          </a:r>
        </a:p>
      </dgm:t>
    </dgm:pt>
    <dgm:pt modelId="{7B32F8EB-6D5F-4BEA-AC03-F54F2D00D356}" type="parTrans" cxnId="{06129B8D-BED0-4DC9-9265-A65AB5B3FA46}">
      <dgm:prSet/>
      <dgm:spPr/>
      <dgm:t>
        <a:bodyPr/>
        <a:lstStyle/>
        <a:p>
          <a:pPr algn="ctr"/>
          <a:endParaRPr lang="en-AU"/>
        </a:p>
      </dgm:t>
    </dgm:pt>
    <dgm:pt modelId="{D5E77EC8-1992-452F-9EBC-07E0E19C8838}" type="sibTrans" cxnId="{06129B8D-BED0-4DC9-9265-A65AB5B3FA46}">
      <dgm:prSet/>
      <dgm:spPr/>
      <dgm:t>
        <a:bodyPr/>
        <a:lstStyle/>
        <a:p>
          <a:pPr algn="ctr"/>
          <a:endParaRPr lang="en-AU"/>
        </a:p>
      </dgm:t>
    </dgm:pt>
    <dgm:pt modelId="{37EA69D6-9E91-4415-BD61-2508164D5744}">
      <dgm:prSet phldrT="[Text]"/>
      <dgm:spPr/>
      <dgm:t>
        <a:bodyPr/>
        <a:lstStyle/>
        <a:p>
          <a:pPr algn="ctr"/>
          <a:r>
            <a:rPr lang="en-AU"/>
            <a:t>Intervention</a:t>
          </a:r>
        </a:p>
      </dgm:t>
    </dgm:pt>
    <dgm:pt modelId="{47CC1079-E143-4685-9071-72C1020E4E97}" type="parTrans" cxnId="{9277685B-475D-4AB5-A2A3-1E124EFD2CFA}">
      <dgm:prSet/>
      <dgm:spPr/>
      <dgm:t>
        <a:bodyPr/>
        <a:lstStyle/>
        <a:p>
          <a:pPr algn="ctr"/>
          <a:endParaRPr lang="en-AU"/>
        </a:p>
      </dgm:t>
    </dgm:pt>
    <dgm:pt modelId="{E648CF9C-5B3B-4776-AAFE-4E94CF8B36E1}" type="sibTrans" cxnId="{9277685B-475D-4AB5-A2A3-1E124EFD2CFA}">
      <dgm:prSet/>
      <dgm:spPr/>
      <dgm:t>
        <a:bodyPr/>
        <a:lstStyle/>
        <a:p>
          <a:pPr algn="ctr"/>
          <a:endParaRPr lang="en-AU"/>
        </a:p>
      </dgm:t>
    </dgm:pt>
    <dgm:pt modelId="{C8434EC3-B00D-4619-A581-A66BC853771A}">
      <dgm:prSet phldrT="[Text]"/>
      <dgm:spPr/>
      <dgm:t>
        <a:bodyPr/>
        <a:lstStyle/>
        <a:p>
          <a:pPr algn="ctr"/>
          <a:r>
            <a:rPr lang="en-AU"/>
            <a:t>Post-CIMT</a:t>
          </a:r>
        </a:p>
      </dgm:t>
    </dgm:pt>
    <dgm:pt modelId="{A1C5DBFF-0F17-43BB-B9C0-57B0E8718A3C}" type="parTrans" cxnId="{FBBEA4CF-26EC-4DD5-8C30-0A1CE2B428D0}">
      <dgm:prSet/>
      <dgm:spPr/>
      <dgm:t>
        <a:bodyPr/>
        <a:lstStyle/>
        <a:p>
          <a:pPr algn="ctr"/>
          <a:endParaRPr lang="en-AU"/>
        </a:p>
      </dgm:t>
    </dgm:pt>
    <dgm:pt modelId="{AF6F8AE8-AA9E-41C7-A65A-8FCFD5C4168F}" type="sibTrans" cxnId="{FBBEA4CF-26EC-4DD5-8C30-0A1CE2B428D0}">
      <dgm:prSet/>
      <dgm:spPr/>
      <dgm:t>
        <a:bodyPr/>
        <a:lstStyle/>
        <a:p>
          <a:pPr algn="ctr"/>
          <a:endParaRPr lang="en-AU"/>
        </a:p>
      </dgm:t>
    </dgm:pt>
    <dgm:pt modelId="{E2F4A2DE-F113-4F8E-A777-FA47CB74966E}" type="pres">
      <dgm:prSet presAssocID="{4D9B16F2-FFD9-4D53-A440-800C004F0C8B}" presName="CompostProcess" presStyleCnt="0">
        <dgm:presLayoutVars>
          <dgm:dir/>
          <dgm:resizeHandles val="exact"/>
        </dgm:presLayoutVars>
      </dgm:prSet>
      <dgm:spPr/>
    </dgm:pt>
    <dgm:pt modelId="{D555EEFD-A3E5-4764-A0DE-8DE23B202679}" type="pres">
      <dgm:prSet presAssocID="{4D9B16F2-FFD9-4D53-A440-800C004F0C8B}" presName="arrow" presStyleLbl="bgShp" presStyleIdx="0" presStyleCnt="1" custScaleX="117647" custLinFactNeighborX="882" custLinFactNeighborY="1075"/>
      <dgm:spPr/>
    </dgm:pt>
    <dgm:pt modelId="{FBACFA13-CE20-42DA-9DC1-AE22713C68CC}" type="pres">
      <dgm:prSet presAssocID="{4D9B16F2-FFD9-4D53-A440-800C004F0C8B}" presName="linearProcess" presStyleCnt="0"/>
      <dgm:spPr/>
    </dgm:pt>
    <dgm:pt modelId="{E48D519F-D8C4-4021-AFF6-0BA19B3B95DC}" type="pres">
      <dgm:prSet presAssocID="{48DC0420-2ED1-4E43-AF46-FFEB38F21176}" presName="textNode" presStyleLbl="node1" presStyleIdx="0" presStyleCnt="5">
        <dgm:presLayoutVars>
          <dgm:bulletEnabled val="1"/>
        </dgm:presLayoutVars>
      </dgm:prSet>
      <dgm:spPr/>
    </dgm:pt>
    <dgm:pt modelId="{67784294-DD1F-4C88-9021-2C0831516772}" type="pres">
      <dgm:prSet presAssocID="{27CCF46A-DF13-43A3-9130-C40112663B81}" presName="sibTrans" presStyleCnt="0"/>
      <dgm:spPr/>
    </dgm:pt>
    <dgm:pt modelId="{8F2BA1B8-7D70-4FC9-89DD-37D1D987C716}" type="pres">
      <dgm:prSet presAssocID="{39596E51-3D6C-4786-A760-C78F722AECB7}" presName="textNode" presStyleLbl="node1" presStyleIdx="1" presStyleCnt="5" custScaleX="96958">
        <dgm:presLayoutVars>
          <dgm:bulletEnabled val="1"/>
        </dgm:presLayoutVars>
      </dgm:prSet>
      <dgm:spPr/>
    </dgm:pt>
    <dgm:pt modelId="{ED52DB67-9070-4CA6-A91F-F038572D3EAE}" type="pres">
      <dgm:prSet presAssocID="{7E38F551-47CD-40C2-B594-754BBA6137D2}" presName="sibTrans" presStyleCnt="0"/>
      <dgm:spPr/>
    </dgm:pt>
    <dgm:pt modelId="{9C07A70B-AE79-4BB9-95AA-D06659F367B2}" type="pres">
      <dgm:prSet presAssocID="{94F40170-8152-42A0-AB9D-0CDAEC0A18AC}" presName="textNode" presStyleLbl="node1" presStyleIdx="2" presStyleCnt="5" custScaleX="92931">
        <dgm:presLayoutVars>
          <dgm:bulletEnabled val="1"/>
        </dgm:presLayoutVars>
      </dgm:prSet>
      <dgm:spPr/>
    </dgm:pt>
    <dgm:pt modelId="{E987A812-5EC0-4402-B7AC-F05E0A8E906F}" type="pres">
      <dgm:prSet presAssocID="{D5E77EC8-1992-452F-9EBC-07E0E19C8838}" presName="sibTrans" presStyleCnt="0"/>
      <dgm:spPr/>
    </dgm:pt>
    <dgm:pt modelId="{D6D80976-F991-4588-BA5D-2521AB5DCB64}" type="pres">
      <dgm:prSet presAssocID="{37EA69D6-9E91-4415-BD61-2508164D5744}" presName="textNode" presStyleLbl="node1" presStyleIdx="3" presStyleCnt="5" custScaleX="88531">
        <dgm:presLayoutVars>
          <dgm:bulletEnabled val="1"/>
        </dgm:presLayoutVars>
      </dgm:prSet>
      <dgm:spPr/>
    </dgm:pt>
    <dgm:pt modelId="{E0B9802B-1883-49DC-B631-0BDFEF45052D}" type="pres">
      <dgm:prSet presAssocID="{E648CF9C-5B3B-4776-AAFE-4E94CF8B36E1}" presName="sibTrans" presStyleCnt="0"/>
      <dgm:spPr/>
    </dgm:pt>
    <dgm:pt modelId="{28422763-AFEA-43C1-BFA1-CFE66D346010}" type="pres">
      <dgm:prSet presAssocID="{C8434EC3-B00D-4619-A581-A66BC853771A}" presName="textNode" presStyleLbl="node1" presStyleIdx="4" presStyleCnt="5" custScaleX="89520">
        <dgm:presLayoutVars>
          <dgm:bulletEnabled val="1"/>
        </dgm:presLayoutVars>
      </dgm:prSet>
      <dgm:spPr/>
    </dgm:pt>
  </dgm:ptLst>
  <dgm:cxnLst>
    <dgm:cxn modelId="{9277685B-475D-4AB5-A2A3-1E124EFD2CFA}" srcId="{4D9B16F2-FFD9-4D53-A440-800C004F0C8B}" destId="{37EA69D6-9E91-4415-BD61-2508164D5744}" srcOrd="3" destOrd="0" parTransId="{47CC1079-E143-4685-9071-72C1020E4E97}" sibTransId="{E648CF9C-5B3B-4776-AAFE-4E94CF8B36E1}"/>
    <dgm:cxn modelId="{EE133061-92CB-4000-9078-B57B21B94D49}" type="presOf" srcId="{C8434EC3-B00D-4619-A581-A66BC853771A}" destId="{28422763-AFEA-43C1-BFA1-CFE66D346010}" srcOrd="0" destOrd="0" presId="urn:microsoft.com/office/officeart/2005/8/layout/hProcess9"/>
    <dgm:cxn modelId="{A3618267-6471-4320-8D37-D13C4ED191F0}" type="presOf" srcId="{39596E51-3D6C-4786-A760-C78F722AECB7}" destId="{8F2BA1B8-7D70-4FC9-89DD-37D1D987C716}" srcOrd="0" destOrd="0" presId="urn:microsoft.com/office/officeart/2005/8/layout/hProcess9"/>
    <dgm:cxn modelId="{4F8AFE73-1A09-49C1-82BD-62586C9258CD}" type="presOf" srcId="{48DC0420-2ED1-4E43-AF46-FFEB38F21176}" destId="{E48D519F-D8C4-4021-AFF6-0BA19B3B95DC}" srcOrd="0" destOrd="0" presId="urn:microsoft.com/office/officeart/2005/8/layout/hProcess9"/>
    <dgm:cxn modelId="{06129B8D-BED0-4DC9-9265-A65AB5B3FA46}" srcId="{4D9B16F2-FFD9-4D53-A440-800C004F0C8B}" destId="{94F40170-8152-42A0-AB9D-0CDAEC0A18AC}" srcOrd="2" destOrd="0" parTransId="{7B32F8EB-6D5F-4BEA-AC03-F54F2D00D356}" sibTransId="{D5E77EC8-1992-452F-9EBC-07E0E19C8838}"/>
    <dgm:cxn modelId="{8E93B5CB-159C-4993-B06F-2D19DB8D68B8}" type="presOf" srcId="{37EA69D6-9E91-4415-BD61-2508164D5744}" destId="{D6D80976-F991-4588-BA5D-2521AB5DCB64}" srcOrd="0" destOrd="0" presId="urn:microsoft.com/office/officeart/2005/8/layout/hProcess9"/>
    <dgm:cxn modelId="{FBBEA4CF-26EC-4DD5-8C30-0A1CE2B428D0}" srcId="{4D9B16F2-FFD9-4D53-A440-800C004F0C8B}" destId="{C8434EC3-B00D-4619-A581-A66BC853771A}" srcOrd="4" destOrd="0" parTransId="{A1C5DBFF-0F17-43BB-B9C0-57B0E8718A3C}" sibTransId="{AF6F8AE8-AA9E-41C7-A65A-8FCFD5C4168F}"/>
    <dgm:cxn modelId="{1CCED5D1-BD26-497F-8ABB-0B091045E45D}" srcId="{4D9B16F2-FFD9-4D53-A440-800C004F0C8B}" destId="{48DC0420-2ED1-4E43-AF46-FFEB38F21176}" srcOrd="0" destOrd="0" parTransId="{8E53960B-19A9-468C-85BE-946517DF78B3}" sibTransId="{27CCF46A-DF13-43A3-9130-C40112663B81}"/>
    <dgm:cxn modelId="{BF0579DC-1DAB-4B63-A168-B30EDDFFB2FF}" srcId="{4D9B16F2-FFD9-4D53-A440-800C004F0C8B}" destId="{39596E51-3D6C-4786-A760-C78F722AECB7}" srcOrd="1" destOrd="0" parTransId="{54280407-9CC3-4CF0-8D2F-CB1B798E10A3}" sibTransId="{7E38F551-47CD-40C2-B594-754BBA6137D2}"/>
    <dgm:cxn modelId="{44A458E9-7572-4B30-9D4F-7670A6B2C867}" type="presOf" srcId="{4D9B16F2-FFD9-4D53-A440-800C004F0C8B}" destId="{E2F4A2DE-F113-4F8E-A777-FA47CB74966E}" srcOrd="0" destOrd="0" presId="urn:microsoft.com/office/officeart/2005/8/layout/hProcess9"/>
    <dgm:cxn modelId="{9EBCC5F6-984A-4B5A-A112-3FD5F0B291E5}" type="presOf" srcId="{94F40170-8152-42A0-AB9D-0CDAEC0A18AC}" destId="{9C07A70B-AE79-4BB9-95AA-D06659F367B2}" srcOrd="0" destOrd="0" presId="urn:microsoft.com/office/officeart/2005/8/layout/hProcess9"/>
    <dgm:cxn modelId="{BE756996-2508-4E38-ABAA-FC3631189283}" type="presParOf" srcId="{E2F4A2DE-F113-4F8E-A777-FA47CB74966E}" destId="{D555EEFD-A3E5-4764-A0DE-8DE23B202679}" srcOrd="0" destOrd="0" presId="urn:microsoft.com/office/officeart/2005/8/layout/hProcess9"/>
    <dgm:cxn modelId="{251AC14F-8070-468A-BAF1-E2E7D4ED1EAE}" type="presParOf" srcId="{E2F4A2DE-F113-4F8E-A777-FA47CB74966E}" destId="{FBACFA13-CE20-42DA-9DC1-AE22713C68CC}" srcOrd="1" destOrd="0" presId="urn:microsoft.com/office/officeart/2005/8/layout/hProcess9"/>
    <dgm:cxn modelId="{2463B1F3-C6EF-4421-AE76-60A15DAC6258}" type="presParOf" srcId="{FBACFA13-CE20-42DA-9DC1-AE22713C68CC}" destId="{E48D519F-D8C4-4021-AFF6-0BA19B3B95DC}" srcOrd="0" destOrd="0" presId="urn:microsoft.com/office/officeart/2005/8/layout/hProcess9"/>
    <dgm:cxn modelId="{9AB4ABAA-BFEE-44EF-B49D-78EDD8242FE0}" type="presParOf" srcId="{FBACFA13-CE20-42DA-9DC1-AE22713C68CC}" destId="{67784294-DD1F-4C88-9021-2C0831516772}" srcOrd="1" destOrd="0" presId="urn:microsoft.com/office/officeart/2005/8/layout/hProcess9"/>
    <dgm:cxn modelId="{0AD67C54-DE36-4B8D-AE4F-00B29CD0E17B}" type="presParOf" srcId="{FBACFA13-CE20-42DA-9DC1-AE22713C68CC}" destId="{8F2BA1B8-7D70-4FC9-89DD-37D1D987C716}" srcOrd="2" destOrd="0" presId="urn:microsoft.com/office/officeart/2005/8/layout/hProcess9"/>
    <dgm:cxn modelId="{84D54AA6-4700-478B-91D8-052374AB1B18}" type="presParOf" srcId="{FBACFA13-CE20-42DA-9DC1-AE22713C68CC}" destId="{ED52DB67-9070-4CA6-A91F-F038572D3EAE}" srcOrd="3" destOrd="0" presId="urn:microsoft.com/office/officeart/2005/8/layout/hProcess9"/>
    <dgm:cxn modelId="{C1E73FBC-5939-4E2E-93E1-0D56D2DD7607}" type="presParOf" srcId="{FBACFA13-CE20-42DA-9DC1-AE22713C68CC}" destId="{9C07A70B-AE79-4BB9-95AA-D06659F367B2}" srcOrd="4" destOrd="0" presId="urn:microsoft.com/office/officeart/2005/8/layout/hProcess9"/>
    <dgm:cxn modelId="{AD0D6399-C31B-48B2-B18B-4E672E78205C}" type="presParOf" srcId="{FBACFA13-CE20-42DA-9DC1-AE22713C68CC}" destId="{E987A812-5EC0-4402-B7AC-F05E0A8E906F}" srcOrd="5" destOrd="0" presId="urn:microsoft.com/office/officeart/2005/8/layout/hProcess9"/>
    <dgm:cxn modelId="{52F09204-E269-453E-ABB9-47027A8795D1}" type="presParOf" srcId="{FBACFA13-CE20-42DA-9DC1-AE22713C68CC}" destId="{D6D80976-F991-4588-BA5D-2521AB5DCB64}" srcOrd="6" destOrd="0" presId="urn:microsoft.com/office/officeart/2005/8/layout/hProcess9"/>
    <dgm:cxn modelId="{230222E7-7A01-4AD7-B270-92954952F84D}" type="presParOf" srcId="{FBACFA13-CE20-42DA-9DC1-AE22713C68CC}" destId="{E0B9802B-1883-49DC-B631-0BDFEF45052D}" srcOrd="7" destOrd="0" presId="urn:microsoft.com/office/officeart/2005/8/layout/hProcess9"/>
    <dgm:cxn modelId="{722220DB-B77E-45D5-B9F4-FF6312FD807C}" type="presParOf" srcId="{FBACFA13-CE20-42DA-9DC1-AE22713C68CC}" destId="{28422763-AFEA-43C1-BFA1-CFE66D346010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55EEFD-A3E5-4764-A0DE-8DE23B202679}">
      <dsp:nvSpPr>
        <dsp:cNvPr id="0" name=""/>
        <dsp:cNvSpPr/>
      </dsp:nvSpPr>
      <dsp:spPr>
        <a:xfrm>
          <a:off x="3" y="0"/>
          <a:ext cx="7619996" cy="88582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8D519F-D8C4-4021-AFF6-0BA19B3B95DC}">
      <dsp:nvSpPr>
        <dsp:cNvPr id="0" name=""/>
        <dsp:cNvSpPr/>
      </dsp:nvSpPr>
      <dsp:spPr>
        <a:xfrm>
          <a:off x="224130" y="265747"/>
          <a:ext cx="1380367" cy="35433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Screen</a:t>
          </a:r>
        </a:p>
      </dsp:txBody>
      <dsp:txXfrm>
        <a:off x="241427" y="283044"/>
        <a:ext cx="1345773" cy="319736"/>
      </dsp:txXfrm>
    </dsp:sp>
    <dsp:sp modelId="{8F2BA1B8-7D70-4FC9-89DD-37D1D987C716}">
      <dsp:nvSpPr>
        <dsp:cNvPr id="0" name=""/>
        <dsp:cNvSpPr/>
      </dsp:nvSpPr>
      <dsp:spPr>
        <a:xfrm>
          <a:off x="1782609" y="265747"/>
          <a:ext cx="1338376" cy="35433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Assess</a:t>
          </a:r>
        </a:p>
      </dsp:txBody>
      <dsp:txXfrm>
        <a:off x="1799906" y="283044"/>
        <a:ext cx="1303782" cy="319736"/>
      </dsp:txXfrm>
    </dsp:sp>
    <dsp:sp modelId="{9C07A70B-AE79-4BB9-95AA-D06659F367B2}">
      <dsp:nvSpPr>
        <dsp:cNvPr id="0" name=""/>
        <dsp:cNvSpPr/>
      </dsp:nvSpPr>
      <dsp:spPr>
        <a:xfrm>
          <a:off x="3299098" y="265747"/>
          <a:ext cx="1282789" cy="35433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Prepare</a:t>
          </a:r>
        </a:p>
      </dsp:txBody>
      <dsp:txXfrm>
        <a:off x="3316395" y="283044"/>
        <a:ext cx="1248195" cy="319736"/>
      </dsp:txXfrm>
    </dsp:sp>
    <dsp:sp modelId="{D6D80976-F991-4588-BA5D-2521AB5DCB64}">
      <dsp:nvSpPr>
        <dsp:cNvPr id="0" name=""/>
        <dsp:cNvSpPr/>
      </dsp:nvSpPr>
      <dsp:spPr>
        <a:xfrm>
          <a:off x="4759999" y="265747"/>
          <a:ext cx="1222053" cy="35433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Intervention</a:t>
          </a:r>
        </a:p>
      </dsp:txBody>
      <dsp:txXfrm>
        <a:off x="4777296" y="283044"/>
        <a:ext cx="1187459" cy="319736"/>
      </dsp:txXfrm>
    </dsp:sp>
    <dsp:sp modelId="{28422763-AFEA-43C1-BFA1-CFE66D346010}">
      <dsp:nvSpPr>
        <dsp:cNvPr id="0" name=""/>
        <dsp:cNvSpPr/>
      </dsp:nvSpPr>
      <dsp:spPr>
        <a:xfrm>
          <a:off x="6160164" y="265747"/>
          <a:ext cx="1235705" cy="35433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Post-CIMT</a:t>
          </a:r>
        </a:p>
      </dsp:txBody>
      <dsp:txXfrm>
        <a:off x="6177461" y="283044"/>
        <a:ext cx="1201111" cy="319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Lauren Christie</cp:lastModifiedBy>
  <cp:revision>2</cp:revision>
  <dcterms:created xsi:type="dcterms:W3CDTF">2021-02-28T06:24:00Z</dcterms:created>
  <dcterms:modified xsi:type="dcterms:W3CDTF">2021-02-28T06:24:00Z</dcterms:modified>
</cp:coreProperties>
</file>